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95D64" w14:textId="77777777" w:rsidR="003D0009" w:rsidRPr="00D9383C" w:rsidRDefault="003D0009" w:rsidP="00500945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C508A56" w14:textId="77777777" w:rsidR="003D0009" w:rsidRPr="00D9383C" w:rsidRDefault="003D0009" w:rsidP="00500945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18D7EA40" w14:textId="77777777" w:rsidR="00D9383C" w:rsidRPr="00D9383C" w:rsidRDefault="00D9383C" w:rsidP="00500945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2E424708" w14:textId="77777777" w:rsidR="003D0009" w:rsidRPr="00D9383C" w:rsidRDefault="003D0009" w:rsidP="00500945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3FABD712" w14:textId="77777777" w:rsidR="00184739" w:rsidRPr="00D9383C" w:rsidRDefault="00184739" w:rsidP="00500945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3E66AD39" w14:textId="77777777" w:rsidR="00184739" w:rsidRDefault="00184739" w:rsidP="00500945">
      <w:pPr>
        <w:spacing w:after="0" w:line="300" w:lineRule="auto"/>
        <w:rPr>
          <w:rFonts w:ascii="Times New Roman" w:hAnsi="Times New Roman" w:cs="Times New Roman"/>
          <w:b/>
          <w:sz w:val="40"/>
          <w:szCs w:val="40"/>
        </w:rPr>
      </w:pPr>
    </w:p>
    <w:p w14:paraId="04103BD4" w14:textId="77777777" w:rsidR="00D9383C" w:rsidRDefault="00D9383C" w:rsidP="00500945">
      <w:pPr>
        <w:spacing w:after="0" w:line="300" w:lineRule="auto"/>
        <w:rPr>
          <w:rFonts w:ascii="Times New Roman" w:hAnsi="Times New Roman" w:cs="Times New Roman"/>
          <w:b/>
          <w:sz w:val="40"/>
          <w:szCs w:val="40"/>
        </w:rPr>
      </w:pPr>
    </w:p>
    <w:p w14:paraId="7DD3D881" w14:textId="77777777" w:rsidR="00D9383C" w:rsidRDefault="00D9383C" w:rsidP="00500945">
      <w:pPr>
        <w:spacing w:after="0" w:line="300" w:lineRule="auto"/>
        <w:rPr>
          <w:rFonts w:ascii="Times New Roman" w:hAnsi="Times New Roman" w:cs="Times New Roman"/>
          <w:b/>
          <w:sz w:val="40"/>
          <w:szCs w:val="40"/>
        </w:rPr>
      </w:pPr>
    </w:p>
    <w:p w14:paraId="4325B850" w14:textId="77777777" w:rsidR="00D9383C" w:rsidRPr="00D9383C" w:rsidRDefault="00D9383C" w:rsidP="00500945">
      <w:pPr>
        <w:spacing w:after="0" w:line="300" w:lineRule="auto"/>
        <w:rPr>
          <w:rFonts w:ascii="Times New Roman" w:hAnsi="Times New Roman" w:cs="Times New Roman"/>
          <w:b/>
          <w:sz w:val="40"/>
          <w:szCs w:val="40"/>
        </w:rPr>
      </w:pPr>
    </w:p>
    <w:p w14:paraId="191C9AD3" w14:textId="77777777" w:rsidR="003D0009" w:rsidRPr="00D9383C" w:rsidRDefault="003D0009" w:rsidP="005926B8">
      <w:pPr>
        <w:spacing w:after="0" w:line="300" w:lineRule="auto"/>
        <w:jc w:val="center"/>
        <w:rPr>
          <w:rFonts w:ascii="Times New Roman" w:hAnsi="Times New Roman" w:cs="Times New Roman"/>
          <w:b/>
          <w:smallCaps/>
          <w:spacing w:val="20"/>
          <w:sz w:val="40"/>
          <w:szCs w:val="40"/>
        </w:rPr>
      </w:pPr>
      <w:r w:rsidRPr="00D9383C">
        <w:rPr>
          <w:rFonts w:ascii="Times New Roman" w:hAnsi="Times New Roman" w:cs="Times New Roman"/>
          <w:b/>
          <w:smallCaps/>
          <w:spacing w:val="20"/>
          <w:sz w:val="40"/>
          <w:szCs w:val="40"/>
        </w:rPr>
        <w:t xml:space="preserve">The </w:t>
      </w:r>
      <w:proofErr w:type="spellStart"/>
      <w:r w:rsidRPr="00D9383C">
        <w:rPr>
          <w:rFonts w:ascii="Times New Roman" w:hAnsi="Times New Roman" w:cs="Times New Roman"/>
          <w:b/>
          <w:smallCaps/>
          <w:spacing w:val="20"/>
          <w:sz w:val="40"/>
          <w:szCs w:val="40"/>
        </w:rPr>
        <w:t>Gabelli</w:t>
      </w:r>
      <w:proofErr w:type="spellEnd"/>
      <w:r w:rsidRPr="00D9383C">
        <w:rPr>
          <w:rFonts w:ascii="Times New Roman" w:hAnsi="Times New Roman" w:cs="Times New Roman"/>
          <w:b/>
          <w:smallCaps/>
          <w:spacing w:val="20"/>
          <w:sz w:val="40"/>
          <w:szCs w:val="40"/>
        </w:rPr>
        <w:t xml:space="preserve"> School of Business:</w:t>
      </w:r>
    </w:p>
    <w:p w14:paraId="796C483F" w14:textId="77777777" w:rsidR="00184739" w:rsidRPr="00D9383C" w:rsidRDefault="00184739" w:rsidP="005926B8">
      <w:pPr>
        <w:spacing w:after="0" w:line="300" w:lineRule="auto"/>
        <w:jc w:val="center"/>
        <w:rPr>
          <w:rFonts w:ascii="Times New Roman" w:hAnsi="Times New Roman" w:cs="Times New Roman"/>
          <w:b/>
          <w:smallCaps/>
          <w:spacing w:val="20"/>
          <w:sz w:val="36"/>
          <w:szCs w:val="36"/>
        </w:rPr>
      </w:pPr>
    </w:p>
    <w:p w14:paraId="4A1C908C" w14:textId="77777777" w:rsidR="003D0009" w:rsidRPr="00D9383C" w:rsidRDefault="003D0009" w:rsidP="005926B8">
      <w:pPr>
        <w:spacing w:after="0" w:line="300" w:lineRule="auto"/>
        <w:jc w:val="center"/>
        <w:rPr>
          <w:rFonts w:ascii="Times New Roman" w:hAnsi="Times New Roman" w:cs="Times New Roman"/>
          <w:b/>
          <w:smallCaps/>
          <w:spacing w:val="20"/>
          <w:sz w:val="36"/>
          <w:szCs w:val="36"/>
        </w:rPr>
      </w:pPr>
      <w:r w:rsidRPr="00D9383C">
        <w:rPr>
          <w:rFonts w:ascii="Times New Roman" w:hAnsi="Times New Roman" w:cs="Times New Roman"/>
          <w:b/>
          <w:smallCaps/>
          <w:spacing w:val="20"/>
          <w:sz w:val="36"/>
          <w:szCs w:val="36"/>
        </w:rPr>
        <w:t>A Vision for a Unified Business School</w:t>
      </w:r>
    </w:p>
    <w:p w14:paraId="44E227D8" w14:textId="77777777" w:rsidR="003D0009" w:rsidRPr="00D9383C" w:rsidRDefault="003D0009" w:rsidP="005926B8">
      <w:pPr>
        <w:spacing w:after="0" w:line="300" w:lineRule="auto"/>
        <w:jc w:val="center"/>
        <w:rPr>
          <w:rFonts w:ascii="Times New Roman" w:hAnsi="Times New Roman" w:cs="Times New Roman"/>
          <w:b/>
          <w:smallCaps/>
          <w:spacing w:val="20"/>
          <w:sz w:val="36"/>
          <w:szCs w:val="36"/>
        </w:rPr>
      </w:pPr>
      <w:r w:rsidRPr="00D9383C">
        <w:rPr>
          <w:rFonts w:ascii="Times New Roman" w:hAnsi="Times New Roman" w:cs="Times New Roman"/>
          <w:b/>
          <w:smallCaps/>
          <w:spacing w:val="20"/>
          <w:sz w:val="36"/>
          <w:szCs w:val="36"/>
        </w:rPr>
        <w:t>Defined by Academic Excellence at all Levels</w:t>
      </w:r>
      <w:r w:rsidR="00184739" w:rsidRPr="00D9383C">
        <w:rPr>
          <w:rFonts w:ascii="Times New Roman" w:hAnsi="Times New Roman" w:cs="Times New Roman"/>
          <w:b/>
          <w:smallCaps/>
          <w:spacing w:val="20"/>
          <w:sz w:val="36"/>
          <w:szCs w:val="36"/>
        </w:rPr>
        <w:t>, Undergraduate and Graduate</w:t>
      </w:r>
    </w:p>
    <w:p w14:paraId="331F7345" w14:textId="77777777" w:rsidR="003D0009" w:rsidRPr="00D9383C" w:rsidRDefault="003D0009" w:rsidP="00500945">
      <w:pPr>
        <w:spacing w:after="0" w:line="300" w:lineRule="auto"/>
        <w:rPr>
          <w:rFonts w:ascii="Times New Roman" w:hAnsi="Times New Roman" w:cs="Times New Roman"/>
          <w:b/>
          <w:spacing w:val="20"/>
          <w:sz w:val="36"/>
          <w:szCs w:val="36"/>
        </w:rPr>
      </w:pPr>
    </w:p>
    <w:p w14:paraId="5895E3D3" w14:textId="77777777" w:rsidR="00184739" w:rsidRPr="00D9383C" w:rsidRDefault="00184739" w:rsidP="00500945">
      <w:pPr>
        <w:spacing w:after="0" w:line="300" w:lineRule="auto"/>
        <w:rPr>
          <w:rFonts w:ascii="Times New Roman" w:hAnsi="Times New Roman" w:cs="Times New Roman"/>
          <w:b/>
          <w:sz w:val="36"/>
          <w:szCs w:val="36"/>
        </w:rPr>
      </w:pPr>
    </w:p>
    <w:p w14:paraId="0951F39E" w14:textId="77777777" w:rsidR="003D0009" w:rsidRPr="00D9383C" w:rsidRDefault="003D0009" w:rsidP="00500945">
      <w:pPr>
        <w:spacing w:after="0" w:line="300" w:lineRule="auto"/>
        <w:rPr>
          <w:rFonts w:ascii="Times New Roman" w:hAnsi="Times New Roman" w:cs="Times New Roman"/>
          <w:b/>
          <w:sz w:val="36"/>
          <w:szCs w:val="36"/>
        </w:rPr>
      </w:pPr>
    </w:p>
    <w:p w14:paraId="27FB9F56" w14:textId="77777777" w:rsidR="00D9383C" w:rsidRPr="00D9383C" w:rsidRDefault="00D9383C" w:rsidP="00500945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7B1C5CC9" w14:textId="77777777" w:rsidR="003D0009" w:rsidRPr="00D9383C" w:rsidRDefault="003D0009" w:rsidP="00500945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0A209438" w14:textId="77777777" w:rsidR="003D0009" w:rsidRPr="00D9383C" w:rsidRDefault="003D0009" w:rsidP="00500945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1EE2CBF0" w14:textId="77777777" w:rsidR="003D0009" w:rsidRPr="00D9383C" w:rsidRDefault="003D0009" w:rsidP="00500945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7DB67460" w14:textId="77777777" w:rsidR="003D0009" w:rsidRPr="00D9383C" w:rsidRDefault="003D0009" w:rsidP="00500945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5B9B7DEF" w14:textId="77777777" w:rsidR="00184739" w:rsidRPr="00D9383C" w:rsidRDefault="00184739" w:rsidP="00500945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B2BC9" w14:textId="77777777" w:rsidR="008B77DD" w:rsidRPr="00D9383C" w:rsidRDefault="008B77DD" w:rsidP="00500945">
      <w:pPr>
        <w:spacing w:after="0" w:line="30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340BC8CA" w14:textId="77777777" w:rsidR="008B77DD" w:rsidRPr="00D9383C" w:rsidRDefault="008B77DD" w:rsidP="00500945">
      <w:pPr>
        <w:spacing w:after="0" w:line="30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4322B025" w14:textId="77777777" w:rsidR="008B77DD" w:rsidRPr="00D9383C" w:rsidRDefault="008B77DD" w:rsidP="00500945">
      <w:pPr>
        <w:spacing w:after="0" w:line="30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24CC4F37" w14:textId="77777777" w:rsidR="00D9383C" w:rsidRDefault="00D9383C" w:rsidP="00500945">
      <w:pPr>
        <w:spacing w:after="0" w:line="30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4D07A74E" w14:textId="77777777" w:rsidR="00D9383C" w:rsidRDefault="00D9383C" w:rsidP="00500945">
      <w:pPr>
        <w:spacing w:after="0" w:line="30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39AA2943" w14:textId="77777777" w:rsidR="00D9383C" w:rsidRDefault="00D9383C" w:rsidP="00500945">
      <w:pPr>
        <w:spacing w:after="0" w:line="30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4FFDC595" w14:textId="77777777" w:rsidR="004C2387" w:rsidRDefault="004C2387" w:rsidP="00500945">
      <w:pPr>
        <w:spacing w:after="0" w:line="30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5591C197" w14:textId="77777777" w:rsidR="004A0CDE" w:rsidRPr="00D9383C" w:rsidRDefault="004A0CDE" w:rsidP="00500945">
      <w:pPr>
        <w:spacing w:after="0" w:line="300" w:lineRule="auto"/>
        <w:rPr>
          <w:rFonts w:ascii="Times New Roman" w:hAnsi="Times New Roman" w:cs="Times New Roman"/>
          <w:b/>
          <w:smallCaps/>
          <w:sz w:val="24"/>
          <w:szCs w:val="24"/>
        </w:rPr>
      </w:pPr>
      <w:proofErr w:type="gramStart"/>
      <w:r w:rsidRPr="00D9383C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One Name.</w:t>
      </w:r>
      <w:proofErr w:type="gramEnd"/>
      <w:r w:rsidRPr="00D9383C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  <w:proofErr w:type="gramStart"/>
      <w:r w:rsidRPr="00D9383C">
        <w:rPr>
          <w:rFonts w:ascii="Times New Roman" w:hAnsi="Times New Roman" w:cs="Times New Roman"/>
          <w:b/>
          <w:smallCaps/>
          <w:sz w:val="24"/>
          <w:szCs w:val="24"/>
        </w:rPr>
        <w:t>One School.</w:t>
      </w:r>
      <w:proofErr w:type="gramEnd"/>
      <w:r w:rsidRPr="00D9383C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  <w:proofErr w:type="gramStart"/>
      <w:r w:rsidRPr="00D9383C">
        <w:rPr>
          <w:rFonts w:ascii="Times New Roman" w:hAnsi="Times New Roman" w:cs="Times New Roman"/>
          <w:b/>
          <w:smallCaps/>
          <w:sz w:val="24"/>
          <w:szCs w:val="24"/>
        </w:rPr>
        <w:t>One Goal.</w:t>
      </w:r>
      <w:proofErr w:type="gramEnd"/>
      <w:r w:rsidRPr="00D9383C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</w:p>
    <w:p w14:paraId="53BC9D3D" w14:textId="77777777" w:rsidR="004A0CDE" w:rsidRPr="00D9383C" w:rsidRDefault="004A0CDE" w:rsidP="00500945">
      <w:pPr>
        <w:spacing w:after="0" w:line="300" w:lineRule="auto"/>
        <w:rPr>
          <w:rFonts w:ascii="Times New Roman" w:hAnsi="Times New Roman" w:cs="Times New Roman"/>
          <w:smallCaps/>
          <w:sz w:val="24"/>
          <w:szCs w:val="24"/>
        </w:rPr>
      </w:pPr>
    </w:p>
    <w:p w14:paraId="05E90FC5" w14:textId="77777777" w:rsidR="004A0CDE" w:rsidRPr="00D9383C" w:rsidRDefault="004A0CDE" w:rsidP="00500945">
      <w:pPr>
        <w:spacing w:after="0" w:line="300" w:lineRule="auto"/>
        <w:rPr>
          <w:rFonts w:ascii="Times New Roman" w:hAnsi="Times New Roman" w:cs="Times New Roman"/>
          <w:b/>
          <w:smallCaps/>
          <w:sz w:val="24"/>
          <w:szCs w:val="24"/>
        </w:rPr>
      </w:pPr>
      <w:proofErr w:type="gramStart"/>
      <w:r w:rsidRPr="00D9383C">
        <w:rPr>
          <w:rFonts w:ascii="Times New Roman" w:hAnsi="Times New Roman" w:cs="Times New Roman"/>
          <w:b/>
          <w:smallCaps/>
          <w:sz w:val="24"/>
          <w:szCs w:val="24"/>
        </w:rPr>
        <w:t>Building a Better World through Business.</w:t>
      </w:r>
      <w:proofErr w:type="gramEnd"/>
    </w:p>
    <w:p w14:paraId="590EAD8A" w14:textId="77777777" w:rsidR="009F47F7" w:rsidRPr="00D9383C" w:rsidRDefault="009F47F7" w:rsidP="00500945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23247115" w14:textId="77777777" w:rsidR="00711CA3" w:rsidRPr="00D9383C" w:rsidRDefault="00711CA3" w:rsidP="004C238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D9383C">
        <w:rPr>
          <w:rFonts w:ascii="Times New Roman" w:hAnsi="Times New Roman" w:cs="Times New Roman"/>
          <w:sz w:val="24"/>
          <w:szCs w:val="24"/>
        </w:rPr>
        <w:t xml:space="preserve">In </w:t>
      </w:r>
      <w:r w:rsidR="00A71578">
        <w:rPr>
          <w:rFonts w:ascii="Times New Roman" w:hAnsi="Times New Roman" w:cs="Times New Roman"/>
          <w:sz w:val="24"/>
          <w:szCs w:val="24"/>
        </w:rPr>
        <w:t xml:space="preserve">the </w:t>
      </w:r>
      <w:r w:rsidRPr="00D9383C">
        <w:rPr>
          <w:rFonts w:ascii="Times New Roman" w:hAnsi="Times New Roman" w:cs="Times New Roman"/>
          <w:sz w:val="24"/>
          <w:szCs w:val="24"/>
        </w:rPr>
        <w:t>21</w:t>
      </w:r>
      <w:r w:rsidRPr="008B2A8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A6532">
        <w:rPr>
          <w:rFonts w:ascii="Times New Roman" w:hAnsi="Times New Roman" w:cs="Times New Roman"/>
          <w:sz w:val="24"/>
          <w:szCs w:val="24"/>
        </w:rPr>
        <w:t xml:space="preserve"> </w:t>
      </w:r>
      <w:r w:rsidRPr="00D9383C">
        <w:rPr>
          <w:rFonts w:ascii="Times New Roman" w:hAnsi="Times New Roman" w:cs="Times New Roman"/>
          <w:sz w:val="24"/>
          <w:szCs w:val="24"/>
        </w:rPr>
        <w:t xml:space="preserve">century, business is said to travel at the speed of thought. </w:t>
      </w:r>
      <w:proofErr w:type="gramStart"/>
      <w:r w:rsidRPr="00D9383C">
        <w:rPr>
          <w:rFonts w:ascii="Times New Roman" w:hAnsi="Times New Roman" w:cs="Times New Roman"/>
          <w:sz w:val="24"/>
          <w:szCs w:val="24"/>
        </w:rPr>
        <w:t>Driven by technology, commerce changes daily to yield new opportunities</w:t>
      </w:r>
      <w:r w:rsidR="00A851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8510E">
        <w:rPr>
          <w:rFonts w:ascii="Times New Roman" w:hAnsi="Times New Roman" w:cs="Times New Roman"/>
          <w:sz w:val="24"/>
          <w:szCs w:val="24"/>
        </w:rPr>
        <w:t xml:space="preserve"> </w:t>
      </w:r>
      <w:r w:rsidRPr="00D9383C">
        <w:rPr>
          <w:rFonts w:ascii="Times New Roman" w:hAnsi="Times New Roman" w:cs="Times New Roman"/>
          <w:sz w:val="24"/>
          <w:szCs w:val="24"/>
        </w:rPr>
        <w:t xml:space="preserve">At the same time, business is being challenged in </w:t>
      </w:r>
      <w:r w:rsidR="00E85F85">
        <w:rPr>
          <w:rFonts w:ascii="Times New Roman" w:hAnsi="Times New Roman" w:cs="Times New Roman"/>
          <w:sz w:val="24"/>
          <w:szCs w:val="24"/>
        </w:rPr>
        <w:t xml:space="preserve">entirely new </w:t>
      </w:r>
      <w:r w:rsidRPr="00D9383C">
        <w:rPr>
          <w:rFonts w:ascii="Times New Roman" w:hAnsi="Times New Roman" w:cs="Times New Roman"/>
          <w:sz w:val="24"/>
          <w:szCs w:val="24"/>
        </w:rPr>
        <w:t xml:space="preserve">ways, facing decisions that have a profoundly human impact. While recent advances have the capacity to disrupt and transform, they </w:t>
      </w:r>
      <w:r w:rsidR="00394870">
        <w:rPr>
          <w:rFonts w:ascii="Times New Roman" w:hAnsi="Times New Roman" w:cs="Times New Roman"/>
          <w:sz w:val="24"/>
          <w:szCs w:val="24"/>
        </w:rPr>
        <w:t xml:space="preserve">can </w:t>
      </w:r>
      <w:r w:rsidRPr="00D9383C">
        <w:rPr>
          <w:rFonts w:ascii="Times New Roman" w:hAnsi="Times New Roman" w:cs="Times New Roman"/>
          <w:sz w:val="24"/>
          <w:szCs w:val="24"/>
        </w:rPr>
        <w:t>also create societal chasms</w:t>
      </w:r>
      <w:r w:rsidR="00160F36">
        <w:rPr>
          <w:rFonts w:ascii="Times New Roman" w:hAnsi="Times New Roman" w:cs="Times New Roman"/>
          <w:sz w:val="24"/>
          <w:szCs w:val="24"/>
        </w:rPr>
        <w:t xml:space="preserve"> on an unprecedented scale</w:t>
      </w:r>
      <w:r w:rsidR="00CA6532">
        <w:rPr>
          <w:rFonts w:ascii="Times New Roman" w:hAnsi="Times New Roman" w:cs="Times New Roman"/>
          <w:sz w:val="24"/>
          <w:szCs w:val="24"/>
        </w:rPr>
        <w:t>—</w:t>
      </w:r>
      <w:r w:rsidR="00EA67E7">
        <w:rPr>
          <w:rFonts w:ascii="Times New Roman" w:hAnsi="Times New Roman" w:cs="Times New Roman"/>
          <w:sz w:val="24"/>
          <w:szCs w:val="24"/>
        </w:rPr>
        <w:t xml:space="preserve">chasms that are even more pronounced when the community in question spans the globe. </w:t>
      </w:r>
      <w:r w:rsidRPr="00D9383C">
        <w:rPr>
          <w:rFonts w:ascii="Times New Roman" w:hAnsi="Times New Roman" w:cs="Times New Roman"/>
          <w:sz w:val="24"/>
          <w:szCs w:val="24"/>
        </w:rPr>
        <w:t>The time has come for a business school to prepare leaders who embrace the bold possibility that business can build a better world.</w:t>
      </w:r>
    </w:p>
    <w:p w14:paraId="48130653" w14:textId="77777777" w:rsidR="008D6613" w:rsidRDefault="008D661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1CE673DF" w14:textId="09A39924" w:rsidR="00272249" w:rsidRDefault="00711CA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D9383C">
        <w:rPr>
          <w:rFonts w:ascii="Times New Roman" w:hAnsi="Times New Roman" w:cs="Times New Roman"/>
          <w:sz w:val="24"/>
          <w:szCs w:val="24"/>
        </w:rPr>
        <w:t xml:space="preserve">Building on our core principles of business education, a unified </w:t>
      </w:r>
      <w:proofErr w:type="spellStart"/>
      <w:r w:rsidR="00D02676" w:rsidRPr="00D9383C">
        <w:rPr>
          <w:rFonts w:ascii="Times New Roman" w:hAnsi="Times New Roman" w:cs="Times New Roman"/>
          <w:sz w:val="24"/>
          <w:szCs w:val="24"/>
        </w:rPr>
        <w:t>Gabelli</w:t>
      </w:r>
      <w:proofErr w:type="spellEnd"/>
      <w:r w:rsidR="00D02676" w:rsidRPr="00D9383C">
        <w:rPr>
          <w:rFonts w:ascii="Times New Roman" w:hAnsi="Times New Roman" w:cs="Times New Roman"/>
          <w:sz w:val="24"/>
          <w:szCs w:val="24"/>
        </w:rPr>
        <w:t xml:space="preserve"> School of Business </w:t>
      </w:r>
      <w:r w:rsidRPr="00D9383C">
        <w:rPr>
          <w:rFonts w:ascii="Times New Roman" w:hAnsi="Times New Roman" w:cs="Times New Roman"/>
          <w:sz w:val="24"/>
          <w:szCs w:val="24"/>
        </w:rPr>
        <w:t xml:space="preserve">will </w:t>
      </w:r>
      <w:r w:rsidR="00160F36">
        <w:rPr>
          <w:rFonts w:ascii="Times New Roman" w:hAnsi="Times New Roman" w:cs="Times New Roman"/>
          <w:sz w:val="24"/>
          <w:szCs w:val="24"/>
        </w:rPr>
        <w:t xml:space="preserve">prepare </w:t>
      </w:r>
      <w:r w:rsidRPr="00D9383C">
        <w:rPr>
          <w:rFonts w:ascii="Times New Roman" w:hAnsi="Times New Roman" w:cs="Times New Roman"/>
          <w:sz w:val="24"/>
          <w:szCs w:val="24"/>
        </w:rPr>
        <w:t xml:space="preserve">students at all levels to become </w:t>
      </w:r>
      <w:r w:rsidR="008D6613">
        <w:rPr>
          <w:rFonts w:ascii="Times New Roman" w:hAnsi="Times New Roman" w:cs="Times New Roman"/>
          <w:sz w:val="24"/>
          <w:szCs w:val="24"/>
        </w:rPr>
        <w:t xml:space="preserve">the </w:t>
      </w:r>
      <w:r w:rsidR="00297BE8">
        <w:rPr>
          <w:rFonts w:ascii="Times New Roman" w:hAnsi="Times New Roman" w:cs="Times New Roman"/>
          <w:sz w:val="24"/>
          <w:szCs w:val="24"/>
        </w:rPr>
        <w:t xml:space="preserve">compassionate </w:t>
      </w:r>
      <w:r w:rsidR="008D6613">
        <w:rPr>
          <w:rFonts w:ascii="Times New Roman" w:hAnsi="Times New Roman" w:cs="Times New Roman"/>
          <w:sz w:val="24"/>
          <w:szCs w:val="24"/>
        </w:rPr>
        <w:t>business leaders our world needs</w:t>
      </w:r>
      <w:r w:rsidR="00297BE8">
        <w:rPr>
          <w:rFonts w:ascii="Times New Roman" w:hAnsi="Times New Roman" w:cs="Times New Roman"/>
          <w:sz w:val="24"/>
          <w:szCs w:val="24"/>
        </w:rPr>
        <w:t xml:space="preserve">. </w:t>
      </w:r>
      <w:r w:rsidR="008D6613">
        <w:rPr>
          <w:rFonts w:ascii="Times New Roman" w:hAnsi="Times New Roman" w:cs="Times New Roman"/>
          <w:sz w:val="24"/>
          <w:szCs w:val="24"/>
        </w:rPr>
        <w:t xml:space="preserve">The school </w:t>
      </w:r>
      <w:r w:rsidRPr="00D9383C">
        <w:rPr>
          <w:rFonts w:ascii="Times New Roman" w:hAnsi="Times New Roman" w:cs="Times New Roman"/>
          <w:sz w:val="24"/>
          <w:szCs w:val="24"/>
        </w:rPr>
        <w:t>will harness a single brand, the efficiencies of combined leadership and resources,</w:t>
      </w:r>
      <w:r w:rsidR="000813D4">
        <w:rPr>
          <w:rFonts w:ascii="Times New Roman" w:hAnsi="Times New Roman" w:cs="Times New Roman"/>
          <w:sz w:val="24"/>
          <w:szCs w:val="24"/>
        </w:rPr>
        <w:t xml:space="preserve"> the unparalleled year-round internship and business immersion opportunities of New York City,</w:t>
      </w:r>
      <w:r w:rsidRPr="00D9383C">
        <w:rPr>
          <w:rFonts w:ascii="Times New Roman" w:hAnsi="Times New Roman" w:cs="Times New Roman"/>
          <w:sz w:val="24"/>
          <w:szCs w:val="24"/>
        </w:rPr>
        <w:t xml:space="preserve"> </w:t>
      </w:r>
      <w:r w:rsidR="000813D4">
        <w:rPr>
          <w:rFonts w:ascii="Times New Roman" w:hAnsi="Times New Roman" w:cs="Times New Roman"/>
          <w:sz w:val="24"/>
          <w:szCs w:val="24"/>
        </w:rPr>
        <w:t xml:space="preserve">and </w:t>
      </w:r>
      <w:r w:rsidRPr="00D9383C">
        <w:rPr>
          <w:rFonts w:ascii="Times New Roman" w:hAnsi="Times New Roman" w:cs="Times New Roman"/>
          <w:sz w:val="24"/>
          <w:szCs w:val="24"/>
        </w:rPr>
        <w:t>the engagement of empowered faculty, students and alumni</w:t>
      </w:r>
      <w:r w:rsidR="00272249">
        <w:rPr>
          <w:rFonts w:ascii="Times New Roman" w:hAnsi="Times New Roman" w:cs="Times New Roman"/>
          <w:sz w:val="24"/>
          <w:szCs w:val="24"/>
        </w:rPr>
        <w:t xml:space="preserve">. Using all these strengths, the school will </w:t>
      </w:r>
      <w:r w:rsidR="00C212BF">
        <w:rPr>
          <w:rFonts w:ascii="Times New Roman" w:hAnsi="Times New Roman" w:cs="Times New Roman"/>
          <w:sz w:val="24"/>
          <w:szCs w:val="24"/>
        </w:rPr>
        <w:t xml:space="preserve">move into the top 25 for business education </w:t>
      </w:r>
      <w:r w:rsidR="008B2A87">
        <w:rPr>
          <w:rFonts w:ascii="Times New Roman" w:hAnsi="Times New Roman" w:cs="Times New Roman"/>
          <w:sz w:val="24"/>
          <w:szCs w:val="24"/>
        </w:rPr>
        <w:t xml:space="preserve">nationally </w:t>
      </w:r>
      <w:r w:rsidR="00272249">
        <w:rPr>
          <w:rFonts w:ascii="Times New Roman" w:hAnsi="Times New Roman" w:cs="Times New Roman"/>
          <w:sz w:val="24"/>
          <w:szCs w:val="24"/>
        </w:rPr>
        <w:t xml:space="preserve">(a goal that itself requires global benchmarking, partnerships and reach) and </w:t>
      </w:r>
      <w:r w:rsidR="00C212BF">
        <w:rPr>
          <w:rFonts w:ascii="Times New Roman" w:hAnsi="Times New Roman" w:cs="Times New Roman"/>
          <w:sz w:val="24"/>
          <w:szCs w:val="24"/>
        </w:rPr>
        <w:t xml:space="preserve">into the </w:t>
      </w:r>
      <w:r w:rsidR="009E3728">
        <w:rPr>
          <w:rFonts w:ascii="Times New Roman" w:hAnsi="Times New Roman" w:cs="Times New Roman"/>
          <w:sz w:val="24"/>
          <w:szCs w:val="24"/>
        </w:rPr>
        <w:t>international</w:t>
      </w:r>
      <w:r w:rsidR="00EE553B">
        <w:rPr>
          <w:rFonts w:ascii="Times New Roman" w:hAnsi="Times New Roman" w:cs="Times New Roman"/>
          <w:sz w:val="24"/>
          <w:szCs w:val="24"/>
        </w:rPr>
        <w:t xml:space="preserve"> </w:t>
      </w:r>
      <w:r w:rsidRPr="00D9383C">
        <w:rPr>
          <w:rFonts w:ascii="Times New Roman" w:hAnsi="Times New Roman" w:cs="Times New Roman"/>
          <w:sz w:val="24"/>
          <w:szCs w:val="24"/>
        </w:rPr>
        <w:t xml:space="preserve">top 25 </w:t>
      </w:r>
      <w:r w:rsidR="00C212BF">
        <w:rPr>
          <w:rFonts w:ascii="Times New Roman" w:hAnsi="Times New Roman" w:cs="Times New Roman"/>
          <w:sz w:val="24"/>
          <w:szCs w:val="24"/>
        </w:rPr>
        <w:t xml:space="preserve">as well. </w:t>
      </w:r>
    </w:p>
    <w:p w14:paraId="4FF8040F" w14:textId="77777777" w:rsidR="00217C01" w:rsidRPr="00D9383C" w:rsidRDefault="00217C0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78C08950" w14:textId="77777777" w:rsidR="00752851" w:rsidRPr="00D9383C" w:rsidRDefault="00217C0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D9383C">
        <w:rPr>
          <w:rFonts w:ascii="Times New Roman" w:hAnsi="Times New Roman" w:cs="Times New Roman"/>
          <w:sz w:val="24"/>
          <w:szCs w:val="24"/>
        </w:rPr>
        <w:t>Together, we will embrace this challenge by building on signature strengths of Fordham business education</w:t>
      </w:r>
      <w:r w:rsidR="00EF268A">
        <w:rPr>
          <w:rFonts w:ascii="Times New Roman" w:hAnsi="Times New Roman" w:cs="Times New Roman"/>
          <w:sz w:val="24"/>
          <w:szCs w:val="24"/>
        </w:rPr>
        <w:t xml:space="preserve"> that </w:t>
      </w:r>
      <w:r w:rsidR="00752851" w:rsidRPr="00D9383C">
        <w:rPr>
          <w:rFonts w:ascii="Times New Roman" w:hAnsi="Times New Roman" w:cs="Times New Roman"/>
          <w:sz w:val="24"/>
          <w:szCs w:val="24"/>
        </w:rPr>
        <w:t xml:space="preserve">stem from the University’s Jesuit </w:t>
      </w:r>
      <w:r w:rsidR="00692C59" w:rsidRPr="00D9383C">
        <w:rPr>
          <w:rFonts w:ascii="Times New Roman" w:hAnsi="Times New Roman" w:cs="Times New Roman"/>
          <w:sz w:val="24"/>
          <w:szCs w:val="24"/>
        </w:rPr>
        <w:t>mission</w:t>
      </w:r>
      <w:r w:rsidR="00EF268A">
        <w:rPr>
          <w:rFonts w:ascii="Times New Roman" w:hAnsi="Times New Roman" w:cs="Times New Roman"/>
          <w:sz w:val="24"/>
          <w:szCs w:val="24"/>
        </w:rPr>
        <w:t>, including</w:t>
      </w:r>
      <w:r w:rsidR="00752851" w:rsidRPr="00D9383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D60C86A" w14:textId="77777777" w:rsidR="00752851" w:rsidRPr="00D9383C" w:rsidRDefault="0075285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54F531D8" w14:textId="77777777" w:rsidR="004A0CDE" w:rsidRPr="00D9383C" w:rsidRDefault="00217C01">
      <w:pPr>
        <w:pStyle w:val="ListParagraph"/>
        <w:numPr>
          <w:ilvl w:val="0"/>
          <w:numId w:val="14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D9383C">
        <w:rPr>
          <w:rFonts w:ascii="Times New Roman" w:hAnsi="Times New Roman" w:cs="Times New Roman"/>
          <w:sz w:val="24"/>
          <w:szCs w:val="24"/>
        </w:rPr>
        <w:t>A c</w:t>
      </w:r>
      <w:r w:rsidR="008E0B77" w:rsidRPr="00D9383C">
        <w:rPr>
          <w:rFonts w:ascii="Times New Roman" w:hAnsi="Times New Roman" w:cs="Times New Roman"/>
          <w:sz w:val="24"/>
          <w:szCs w:val="24"/>
        </w:rPr>
        <w:t>ore curriculum that b</w:t>
      </w:r>
      <w:r w:rsidR="004A0CDE" w:rsidRPr="00D9383C">
        <w:rPr>
          <w:rFonts w:ascii="Times New Roman" w:hAnsi="Times New Roman" w:cs="Times New Roman"/>
          <w:sz w:val="24"/>
          <w:szCs w:val="24"/>
        </w:rPr>
        <w:t>lend</w:t>
      </w:r>
      <w:r w:rsidR="008E0B77" w:rsidRPr="00D9383C">
        <w:rPr>
          <w:rFonts w:ascii="Times New Roman" w:hAnsi="Times New Roman" w:cs="Times New Roman"/>
          <w:sz w:val="24"/>
          <w:szCs w:val="24"/>
        </w:rPr>
        <w:t>s</w:t>
      </w:r>
      <w:r w:rsidR="004A0CDE" w:rsidRPr="00D9383C">
        <w:rPr>
          <w:rFonts w:ascii="Times New Roman" w:hAnsi="Times New Roman" w:cs="Times New Roman"/>
          <w:sz w:val="24"/>
          <w:szCs w:val="24"/>
        </w:rPr>
        <w:t xml:space="preserve"> business and liberal arts courses </w:t>
      </w:r>
      <w:r w:rsidR="008E0B77" w:rsidRPr="00D9383C">
        <w:rPr>
          <w:rFonts w:ascii="Times New Roman" w:hAnsi="Times New Roman" w:cs="Times New Roman"/>
          <w:sz w:val="24"/>
          <w:szCs w:val="24"/>
        </w:rPr>
        <w:t xml:space="preserve">to </w:t>
      </w:r>
      <w:r w:rsidR="004A0CDE" w:rsidRPr="00D9383C">
        <w:rPr>
          <w:rFonts w:ascii="Times New Roman" w:hAnsi="Times New Roman" w:cs="Times New Roman"/>
          <w:sz w:val="24"/>
          <w:szCs w:val="24"/>
        </w:rPr>
        <w:t>foster communication skills, sound moral and ethical judgment</w:t>
      </w:r>
      <w:r w:rsidR="00D71057" w:rsidRPr="00D9383C">
        <w:rPr>
          <w:rFonts w:ascii="Times New Roman" w:hAnsi="Times New Roman" w:cs="Times New Roman"/>
          <w:sz w:val="24"/>
          <w:szCs w:val="24"/>
        </w:rPr>
        <w:t>,</w:t>
      </w:r>
      <w:r w:rsidR="004A0CDE" w:rsidRPr="00D9383C">
        <w:rPr>
          <w:rFonts w:ascii="Times New Roman" w:hAnsi="Times New Roman" w:cs="Times New Roman"/>
          <w:sz w:val="24"/>
          <w:szCs w:val="24"/>
        </w:rPr>
        <w:t xml:space="preserve"> </w:t>
      </w:r>
      <w:r w:rsidR="008E0B77" w:rsidRPr="00D9383C">
        <w:rPr>
          <w:rFonts w:ascii="Times New Roman" w:hAnsi="Times New Roman" w:cs="Times New Roman"/>
          <w:sz w:val="24"/>
          <w:szCs w:val="24"/>
        </w:rPr>
        <w:t xml:space="preserve">a humanist perspective, </w:t>
      </w:r>
      <w:r w:rsidR="004A0CDE" w:rsidRPr="00D9383C">
        <w:rPr>
          <w:rFonts w:ascii="Times New Roman" w:hAnsi="Times New Roman" w:cs="Times New Roman"/>
          <w:sz w:val="24"/>
          <w:szCs w:val="24"/>
        </w:rPr>
        <w:t xml:space="preserve">and a sophisticated sense of how to </w:t>
      </w:r>
      <w:r w:rsidR="000870E6" w:rsidRPr="00D9383C">
        <w:rPr>
          <w:rFonts w:ascii="Times New Roman" w:hAnsi="Times New Roman" w:cs="Times New Roman"/>
          <w:sz w:val="24"/>
          <w:szCs w:val="24"/>
        </w:rPr>
        <w:t xml:space="preserve">handle </w:t>
      </w:r>
      <w:r w:rsidR="004A0CDE" w:rsidRPr="00D9383C">
        <w:rPr>
          <w:rFonts w:ascii="Times New Roman" w:hAnsi="Times New Roman" w:cs="Times New Roman"/>
          <w:sz w:val="24"/>
          <w:szCs w:val="24"/>
        </w:rPr>
        <w:t xml:space="preserve">ambiguous business situations </w:t>
      </w:r>
      <w:r w:rsidR="00C54573" w:rsidRPr="00D9383C">
        <w:rPr>
          <w:rFonts w:ascii="Times New Roman" w:hAnsi="Times New Roman" w:cs="Times New Roman"/>
          <w:sz w:val="24"/>
          <w:szCs w:val="24"/>
        </w:rPr>
        <w:t xml:space="preserve">that arise </w:t>
      </w:r>
      <w:r w:rsidR="004A0CDE" w:rsidRPr="00D9383C">
        <w:rPr>
          <w:rFonts w:ascii="Times New Roman" w:hAnsi="Times New Roman" w:cs="Times New Roman"/>
          <w:sz w:val="24"/>
          <w:szCs w:val="24"/>
        </w:rPr>
        <w:t>in a global society.</w:t>
      </w:r>
    </w:p>
    <w:p w14:paraId="5D86132B" w14:textId="77777777" w:rsidR="004A0CDE" w:rsidRPr="00D9383C" w:rsidRDefault="00217C01">
      <w:pPr>
        <w:pStyle w:val="ListParagraph"/>
        <w:numPr>
          <w:ilvl w:val="0"/>
          <w:numId w:val="7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D9383C">
        <w:rPr>
          <w:rFonts w:ascii="Times New Roman" w:hAnsi="Times New Roman" w:cs="Times New Roman"/>
          <w:sz w:val="24"/>
          <w:szCs w:val="24"/>
        </w:rPr>
        <w:t>A s</w:t>
      </w:r>
      <w:r w:rsidR="004A0CDE" w:rsidRPr="00D9383C">
        <w:rPr>
          <w:rFonts w:ascii="Times New Roman" w:hAnsi="Times New Roman" w:cs="Times New Roman"/>
          <w:sz w:val="24"/>
          <w:szCs w:val="24"/>
        </w:rPr>
        <w:t xml:space="preserve">tudent-focused approach at all levels </w:t>
      </w:r>
      <w:r w:rsidR="008E0B77" w:rsidRPr="00D9383C">
        <w:rPr>
          <w:rFonts w:ascii="Times New Roman" w:hAnsi="Times New Roman" w:cs="Times New Roman"/>
          <w:sz w:val="24"/>
          <w:szCs w:val="24"/>
        </w:rPr>
        <w:t xml:space="preserve">that </w:t>
      </w:r>
      <w:r w:rsidR="004A0CDE" w:rsidRPr="00D9383C">
        <w:rPr>
          <w:rFonts w:ascii="Times New Roman" w:hAnsi="Times New Roman" w:cs="Times New Roman"/>
          <w:sz w:val="24"/>
          <w:szCs w:val="24"/>
        </w:rPr>
        <w:t>incorporates personal and professional development so that students learn to assess their own strengths and leadership styles.</w:t>
      </w:r>
    </w:p>
    <w:p w14:paraId="7B9A4171" w14:textId="77777777" w:rsidR="004A0CDE" w:rsidRPr="00D9383C" w:rsidRDefault="004A0CDE">
      <w:pPr>
        <w:pStyle w:val="ListParagraph"/>
        <w:numPr>
          <w:ilvl w:val="0"/>
          <w:numId w:val="7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D9383C">
        <w:rPr>
          <w:rFonts w:ascii="Times New Roman" w:hAnsi="Times New Roman" w:cs="Times New Roman"/>
          <w:sz w:val="24"/>
          <w:szCs w:val="24"/>
        </w:rPr>
        <w:t xml:space="preserve">Applied learning </w:t>
      </w:r>
      <w:r w:rsidR="00440790">
        <w:rPr>
          <w:rFonts w:ascii="Times New Roman" w:hAnsi="Times New Roman" w:cs="Times New Roman"/>
          <w:sz w:val="24"/>
          <w:szCs w:val="24"/>
        </w:rPr>
        <w:t xml:space="preserve">programs </w:t>
      </w:r>
      <w:r w:rsidR="00692C59" w:rsidRPr="00D9383C">
        <w:rPr>
          <w:rFonts w:ascii="Times New Roman" w:hAnsi="Times New Roman" w:cs="Times New Roman"/>
          <w:sz w:val="24"/>
          <w:szCs w:val="24"/>
        </w:rPr>
        <w:t>that reflect real-</w:t>
      </w:r>
      <w:r w:rsidRPr="00D9383C">
        <w:rPr>
          <w:rFonts w:ascii="Times New Roman" w:hAnsi="Times New Roman" w:cs="Times New Roman"/>
          <w:sz w:val="24"/>
          <w:szCs w:val="24"/>
        </w:rPr>
        <w:t xml:space="preserve">world </w:t>
      </w:r>
      <w:r w:rsidR="00692C59" w:rsidRPr="00D9383C">
        <w:rPr>
          <w:rFonts w:ascii="Times New Roman" w:hAnsi="Times New Roman" w:cs="Times New Roman"/>
          <w:sz w:val="24"/>
          <w:szCs w:val="24"/>
        </w:rPr>
        <w:t xml:space="preserve">situations </w:t>
      </w:r>
      <w:r w:rsidRPr="00D9383C">
        <w:rPr>
          <w:rFonts w:ascii="Times New Roman" w:hAnsi="Times New Roman" w:cs="Times New Roman"/>
          <w:sz w:val="24"/>
          <w:szCs w:val="24"/>
        </w:rPr>
        <w:t xml:space="preserve">but </w:t>
      </w:r>
      <w:r w:rsidR="003F4160" w:rsidRPr="00D9383C">
        <w:rPr>
          <w:rFonts w:ascii="Times New Roman" w:hAnsi="Times New Roman" w:cs="Times New Roman"/>
          <w:sz w:val="24"/>
          <w:szCs w:val="24"/>
        </w:rPr>
        <w:t>provide students with support and constructive feedback</w:t>
      </w:r>
      <w:r w:rsidRPr="00D9383C">
        <w:rPr>
          <w:rFonts w:ascii="Times New Roman" w:hAnsi="Times New Roman" w:cs="Times New Roman"/>
          <w:sz w:val="24"/>
          <w:szCs w:val="24"/>
        </w:rPr>
        <w:t>.</w:t>
      </w:r>
    </w:p>
    <w:p w14:paraId="67CD90AC" w14:textId="325E121D" w:rsidR="008E0B77" w:rsidRDefault="008E0B77">
      <w:pPr>
        <w:pStyle w:val="ListParagraph"/>
        <w:numPr>
          <w:ilvl w:val="0"/>
          <w:numId w:val="7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D9383C">
        <w:rPr>
          <w:rFonts w:ascii="Times New Roman" w:hAnsi="Times New Roman" w:cs="Times New Roman"/>
          <w:sz w:val="24"/>
          <w:szCs w:val="24"/>
        </w:rPr>
        <w:t xml:space="preserve">Exceptional programs including the </w:t>
      </w:r>
      <w:r w:rsidR="00A57A2D">
        <w:rPr>
          <w:rFonts w:ascii="Times New Roman" w:hAnsi="Times New Roman" w:cs="Times New Roman"/>
          <w:sz w:val="24"/>
          <w:szCs w:val="24"/>
        </w:rPr>
        <w:t xml:space="preserve">Executive MBA (or </w:t>
      </w:r>
      <w:r w:rsidR="00AB1175">
        <w:rPr>
          <w:rFonts w:ascii="Times New Roman" w:hAnsi="Times New Roman" w:cs="Times New Roman"/>
          <w:sz w:val="24"/>
          <w:szCs w:val="24"/>
        </w:rPr>
        <w:t>E</w:t>
      </w:r>
      <w:r w:rsidR="004A0CDE" w:rsidRPr="00D9383C">
        <w:rPr>
          <w:rFonts w:ascii="Times New Roman" w:hAnsi="Times New Roman" w:cs="Times New Roman"/>
          <w:sz w:val="24"/>
          <w:szCs w:val="24"/>
        </w:rPr>
        <w:t>MBA</w:t>
      </w:r>
      <w:r w:rsidR="00AB1175">
        <w:rPr>
          <w:rFonts w:ascii="Times New Roman" w:hAnsi="Times New Roman" w:cs="Times New Roman"/>
          <w:sz w:val="24"/>
          <w:szCs w:val="24"/>
        </w:rPr>
        <w:t>)</w:t>
      </w:r>
      <w:r w:rsidR="004A0CDE" w:rsidRPr="00D9383C">
        <w:rPr>
          <w:rFonts w:ascii="Times New Roman" w:hAnsi="Times New Roman" w:cs="Times New Roman"/>
          <w:sz w:val="24"/>
          <w:szCs w:val="24"/>
        </w:rPr>
        <w:t xml:space="preserve">, </w:t>
      </w:r>
      <w:r w:rsidR="00EF268A">
        <w:rPr>
          <w:rFonts w:ascii="Times New Roman" w:hAnsi="Times New Roman" w:cs="Times New Roman"/>
          <w:sz w:val="24"/>
          <w:szCs w:val="24"/>
        </w:rPr>
        <w:t xml:space="preserve">the </w:t>
      </w:r>
      <w:r w:rsidR="00BC60D3">
        <w:rPr>
          <w:rFonts w:ascii="Times New Roman" w:hAnsi="Times New Roman" w:cs="Times New Roman"/>
          <w:sz w:val="24"/>
          <w:szCs w:val="24"/>
        </w:rPr>
        <w:t>M</w:t>
      </w:r>
      <w:r w:rsidR="004A0CDE" w:rsidRPr="00D9383C">
        <w:rPr>
          <w:rFonts w:ascii="Times New Roman" w:hAnsi="Times New Roman" w:cs="Times New Roman"/>
          <w:sz w:val="24"/>
          <w:szCs w:val="24"/>
        </w:rPr>
        <w:t xml:space="preserve">aster of </w:t>
      </w:r>
      <w:r w:rsidR="00BC60D3">
        <w:rPr>
          <w:rFonts w:ascii="Times New Roman" w:hAnsi="Times New Roman" w:cs="Times New Roman"/>
          <w:sz w:val="24"/>
          <w:szCs w:val="24"/>
        </w:rPr>
        <w:t>S</w:t>
      </w:r>
      <w:r w:rsidR="004A0CDE" w:rsidRPr="00D9383C">
        <w:rPr>
          <w:rFonts w:ascii="Times New Roman" w:hAnsi="Times New Roman" w:cs="Times New Roman"/>
          <w:sz w:val="24"/>
          <w:szCs w:val="24"/>
        </w:rPr>
        <w:t xml:space="preserve">cience in </w:t>
      </w:r>
      <w:r w:rsidR="00BC60D3">
        <w:rPr>
          <w:rFonts w:ascii="Times New Roman" w:hAnsi="Times New Roman" w:cs="Times New Roman"/>
          <w:sz w:val="24"/>
          <w:szCs w:val="24"/>
        </w:rPr>
        <w:t>Q</w:t>
      </w:r>
      <w:r w:rsidR="004A0CDE" w:rsidRPr="00D9383C">
        <w:rPr>
          <w:rFonts w:ascii="Times New Roman" w:hAnsi="Times New Roman" w:cs="Times New Roman"/>
          <w:sz w:val="24"/>
          <w:szCs w:val="24"/>
        </w:rPr>
        <w:t xml:space="preserve">uantitative </w:t>
      </w:r>
      <w:r w:rsidR="00BC60D3">
        <w:rPr>
          <w:rFonts w:ascii="Times New Roman" w:hAnsi="Times New Roman" w:cs="Times New Roman"/>
          <w:sz w:val="24"/>
          <w:szCs w:val="24"/>
        </w:rPr>
        <w:t>F</w:t>
      </w:r>
      <w:r w:rsidR="004A0CDE" w:rsidRPr="00D9383C">
        <w:rPr>
          <w:rFonts w:ascii="Times New Roman" w:hAnsi="Times New Roman" w:cs="Times New Roman"/>
          <w:sz w:val="24"/>
          <w:szCs w:val="24"/>
        </w:rPr>
        <w:t xml:space="preserve">inance, </w:t>
      </w:r>
      <w:r w:rsidRPr="00D9383C">
        <w:rPr>
          <w:rFonts w:ascii="Times New Roman" w:hAnsi="Times New Roman" w:cs="Times New Roman"/>
          <w:sz w:val="24"/>
          <w:szCs w:val="24"/>
        </w:rPr>
        <w:t xml:space="preserve">the </w:t>
      </w:r>
      <w:r w:rsidR="004A0CDE" w:rsidRPr="00D9383C">
        <w:rPr>
          <w:rFonts w:ascii="Times New Roman" w:hAnsi="Times New Roman" w:cs="Times New Roman"/>
          <w:sz w:val="24"/>
          <w:szCs w:val="24"/>
        </w:rPr>
        <w:t>Global Business Honors</w:t>
      </w:r>
      <w:r w:rsidR="00D71057" w:rsidRPr="00D9383C">
        <w:rPr>
          <w:rFonts w:ascii="Times New Roman" w:hAnsi="Times New Roman" w:cs="Times New Roman"/>
          <w:sz w:val="24"/>
          <w:szCs w:val="24"/>
        </w:rPr>
        <w:t xml:space="preserve"> Program, </w:t>
      </w:r>
      <w:r w:rsidR="000870E6" w:rsidRPr="00D9383C">
        <w:rPr>
          <w:rFonts w:ascii="Times New Roman" w:hAnsi="Times New Roman" w:cs="Times New Roman"/>
          <w:sz w:val="24"/>
          <w:szCs w:val="24"/>
        </w:rPr>
        <w:t xml:space="preserve">the </w:t>
      </w:r>
      <w:r w:rsidRPr="00D9383C">
        <w:rPr>
          <w:rFonts w:ascii="Times New Roman" w:hAnsi="Times New Roman" w:cs="Times New Roman"/>
          <w:sz w:val="24"/>
          <w:szCs w:val="24"/>
        </w:rPr>
        <w:t xml:space="preserve">undergraduate </w:t>
      </w:r>
      <w:r w:rsidR="00D71057" w:rsidRPr="00D9383C">
        <w:rPr>
          <w:rFonts w:ascii="Times New Roman" w:hAnsi="Times New Roman" w:cs="Times New Roman"/>
          <w:sz w:val="24"/>
          <w:szCs w:val="24"/>
        </w:rPr>
        <w:t>v</w:t>
      </w:r>
      <w:r w:rsidR="004A0CDE" w:rsidRPr="00D9383C">
        <w:rPr>
          <w:rFonts w:ascii="Times New Roman" w:hAnsi="Times New Roman" w:cs="Times New Roman"/>
          <w:sz w:val="24"/>
          <w:szCs w:val="24"/>
        </w:rPr>
        <w:t xml:space="preserve">alue </w:t>
      </w:r>
      <w:r w:rsidR="00D71057" w:rsidRPr="00D9383C">
        <w:rPr>
          <w:rFonts w:ascii="Times New Roman" w:hAnsi="Times New Roman" w:cs="Times New Roman"/>
          <w:sz w:val="24"/>
          <w:szCs w:val="24"/>
        </w:rPr>
        <w:t>i</w:t>
      </w:r>
      <w:r w:rsidR="004A0CDE" w:rsidRPr="00D9383C">
        <w:rPr>
          <w:rFonts w:ascii="Times New Roman" w:hAnsi="Times New Roman" w:cs="Times New Roman"/>
          <w:sz w:val="24"/>
          <w:szCs w:val="24"/>
        </w:rPr>
        <w:t xml:space="preserve">nvesting </w:t>
      </w:r>
      <w:r w:rsidR="000870E6" w:rsidRPr="00D9383C">
        <w:rPr>
          <w:rFonts w:ascii="Times New Roman" w:hAnsi="Times New Roman" w:cs="Times New Roman"/>
          <w:sz w:val="24"/>
          <w:szCs w:val="24"/>
        </w:rPr>
        <w:t>curriculum</w:t>
      </w:r>
      <w:r w:rsidR="000C4BB9" w:rsidRPr="00D9383C">
        <w:rPr>
          <w:rFonts w:ascii="Times New Roman" w:hAnsi="Times New Roman" w:cs="Times New Roman"/>
          <w:sz w:val="24"/>
          <w:szCs w:val="24"/>
        </w:rPr>
        <w:t xml:space="preserve">, </w:t>
      </w:r>
      <w:r w:rsidRPr="00D9383C">
        <w:rPr>
          <w:rFonts w:ascii="Times New Roman" w:hAnsi="Times New Roman" w:cs="Times New Roman"/>
          <w:sz w:val="24"/>
          <w:szCs w:val="24"/>
        </w:rPr>
        <w:t>and programs in the</w:t>
      </w:r>
      <w:r w:rsidR="004A0CDE" w:rsidRPr="00D9383C">
        <w:rPr>
          <w:rFonts w:ascii="Times New Roman" w:hAnsi="Times New Roman" w:cs="Times New Roman"/>
          <w:sz w:val="24"/>
          <w:szCs w:val="24"/>
        </w:rPr>
        <w:t xml:space="preserve"> financial services</w:t>
      </w:r>
      <w:r w:rsidR="00310385" w:rsidRPr="00D9383C">
        <w:rPr>
          <w:rFonts w:ascii="Times New Roman" w:hAnsi="Times New Roman" w:cs="Times New Roman"/>
          <w:sz w:val="24"/>
          <w:szCs w:val="24"/>
        </w:rPr>
        <w:t xml:space="preserve"> area</w:t>
      </w:r>
      <w:r w:rsidR="004A0CDE" w:rsidRPr="00D9383C">
        <w:rPr>
          <w:rFonts w:ascii="Times New Roman" w:hAnsi="Times New Roman" w:cs="Times New Roman"/>
          <w:sz w:val="24"/>
          <w:szCs w:val="24"/>
        </w:rPr>
        <w:t>.</w:t>
      </w:r>
      <w:r w:rsidR="00E11E92" w:rsidRPr="00D938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3403CE" w14:textId="77777777" w:rsidR="00131EFE" w:rsidRPr="00D9383C" w:rsidRDefault="00131EFE">
      <w:pPr>
        <w:pStyle w:val="ListParagraph"/>
        <w:numPr>
          <w:ilvl w:val="0"/>
          <w:numId w:val="7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understanding that “international business” is all business, and </w:t>
      </w:r>
      <w:proofErr w:type="gramStart"/>
      <w:r>
        <w:rPr>
          <w:rFonts w:ascii="Times New Roman" w:hAnsi="Times New Roman" w:cs="Times New Roman"/>
          <w:sz w:val="24"/>
          <w:szCs w:val="24"/>
        </w:rPr>
        <w:t>that students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must be equipped with an outlook and competencies that transcend national boundaries.</w:t>
      </w:r>
    </w:p>
    <w:p w14:paraId="6A82D032" w14:textId="77777777" w:rsidR="00217C01" w:rsidRPr="00D9383C" w:rsidRDefault="00217C01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377A109D" w14:textId="77777777" w:rsidR="000870E6" w:rsidRPr="00D9383C" w:rsidRDefault="000870E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D9383C">
        <w:rPr>
          <w:rFonts w:ascii="Times New Roman" w:hAnsi="Times New Roman" w:cs="Times New Roman"/>
          <w:b/>
          <w:sz w:val="24"/>
          <w:szCs w:val="24"/>
        </w:rPr>
        <w:lastRenderedPageBreak/>
        <w:t>Power of a Single Brand: One Name.</w:t>
      </w:r>
      <w:r w:rsidRPr="00D9383C">
        <w:rPr>
          <w:rFonts w:ascii="Times New Roman" w:hAnsi="Times New Roman" w:cs="Times New Roman"/>
          <w:sz w:val="24"/>
          <w:szCs w:val="24"/>
        </w:rPr>
        <w:t xml:space="preserve"> Unification of the undergraduate and graduate programs under a single </w:t>
      </w:r>
      <w:proofErr w:type="spellStart"/>
      <w:r w:rsidRPr="00D9383C">
        <w:rPr>
          <w:rFonts w:ascii="Times New Roman" w:hAnsi="Times New Roman" w:cs="Times New Roman"/>
          <w:sz w:val="24"/>
          <w:szCs w:val="24"/>
        </w:rPr>
        <w:t>Gabelli</w:t>
      </w:r>
      <w:proofErr w:type="spellEnd"/>
      <w:r w:rsidRPr="00D9383C">
        <w:rPr>
          <w:rFonts w:ascii="Times New Roman" w:hAnsi="Times New Roman" w:cs="Times New Roman"/>
          <w:sz w:val="24"/>
          <w:szCs w:val="24"/>
        </w:rPr>
        <w:t xml:space="preserve"> School of Business umbrella </w:t>
      </w:r>
      <w:r w:rsidR="005926B8" w:rsidRPr="00D9383C">
        <w:rPr>
          <w:rFonts w:ascii="Times New Roman" w:hAnsi="Times New Roman" w:cs="Times New Roman"/>
          <w:sz w:val="24"/>
          <w:szCs w:val="24"/>
        </w:rPr>
        <w:t xml:space="preserve">will </w:t>
      </w:r>
      <w:r w:rsidR="008B77DD" w:rsidRPr="00D9383C">
        <w:rPr>
          <w:rFonts w:ascii="Times New Roman" w:hAnsi="Times New Roman" w:cs="Times New Roman"/>
          <w:sz w:val="24"/>
          <w:szCs w:val="24"/>
        </w:rPr>
        <w:t xml:space="preserve">help </w:t>
      </w:r>
      <w:r w:rsidRPr="00D9383C">
        <w:rPr>
          <w:rFonts w:ascii="Times New Roman" w:hAnsi="Times New Roman" w:cs="Times New Roman"/>
          <w:sz w:val="24"/>
          <w:szCs w:val="24"/>
        </w:rPr>
        <w:t xml:space="preserve">Fordham </w:t>
      </w:r>
      <w:r w:rsidR="008B77DD" w:rsidRPr="00D9383C">
        <w:rPr>
          <w:rFonts w:ascii="Times New Roman" w:hAnsi="Times New Roman" w:cs="Times New Roman"/>
          <w:sz w:val="24"/>
          <w:szCs w:val="24"/>
        </w:rPr>
        <w:t xml:space="preserve">become </w:t>
      </w:r>
      <w:r w:rsidRPr="00D9383C">
        <w:rPr>
          <w:rFonts w:ascii="Times New Roman" w:hAnsi="Times New Roman" w:cs="Times New Roman"/>
          <w:sz w:val="24"/>
          <w:szCs w:val="24"/>
        </w:rPr>
        <w:t xml:space="preserve">a business education leader </w:t>
      </w:r>
      <w:r w:rsidR="008B77DD" w:rsidRPr="00D9383C">
        <w:rPr>
          <w:rFonts w:ascii="Times New Roman" w:hAnsi="Times New Roman" w:cs="Times New Roman"/>
          <w:sz w:val="24"/>
          <w:szCs w:val="24"/>
        </w:rPr>
        <w:t xml:space="preserve">that has </w:t>
      </w:r>
      <w:r w:rsidRPr="00D9383C">
        <w:rPr>
          <w:rFonts w:ascii="Times New Roman" w:hAnsi="Times New Roman" w:cs="Times New Roman"/>
          <w:sz w:val="24"/>
          <w:szCs w:val="24"/>
        </w:rPr>
        <w:t xml:space="preserve">a distinctive philosophy and market niche.     </w:t>
      </w:r>
    </w:p>
    <w:p w14:paraId="60DC39F0" w14:textId="77777777" w:rsidR="000870E6" w:rsidRPr="00D9383C" w:rsidRDefault="000870E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7BA7A365" w14:textId="77777777" w:rsidR="000870E6" w:rsidRPr="00D9383C" w:rsidRDefault="000870E6">
      <w:pPr>
        <w:pStyle w:val="ListParagraph"/>
        <w:numPr>
          <w:ilvl w:val="0"/>
          <w:numId w:val="8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D9383C">
        <w:rPr>
          <w:rFonts w:ascii="Times New Roman" w:hAnsi="Times New Roman" w:cs="Times New Roman"/>
          <w:sz w:val="24"/>
          <w:szCs w:val="24"/>
        </w:rPr>
        <w:t xml:space="preserve">Consistent branding, marketing and communications </w:t>
      </w:r>
      <w:r w:rsidR="00DC52EF" w:rsidRPr="00D9383C">
        <w:rPr>
          <w:rFonts w:ascii="Times New Roman" w:hAnsi="Times New Roman" w:cs="Times New Roman"/>
          <w:sz w:val="24"/>
          <w:szCs w:val="24"/>
        </w:rPr>
        <w:t xml:space="preserve">will </w:t>
      </w:r>
      <w:r w:rsidRPr="00D9383C">
        <w:rPr>
          <w:rFonts w:ascii="Times New Roman" w:hAnsi="Times New Roman" w:cs="Times New Roman"/>
          <w:sz w:val="24"/>
          <w:szCs w:val="24"/>
        </w:rPr>
        <w:t>build a strong message.</w:t>
      </w:r>
    </w:p>
    <w:p w14:paraId="69345984" w14:textId="77777777" w:rsidR="000870E6" w:rsidRPr="00D9383C" w:rsidRDefault="000870E6">
      <w:pPr>
        <w:pStyle w:val="ListParagraph"/>
        <w:numPr>
          <w:ilvl w:val="0"/>
          <w:numId w:val="8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D9383C">
        <w:rPr>
          <w:rFonts w:ascii="Times New Roman" w:hAnsi="Times New Roman" w:cs="Times New Roman"/>
          <w:sz w:val="24"/>
          <w:szCs w:val="24"/>
        </w:rPr>
        <w:t>Improved name recognition will make Fordham more competitive in the recruitment of high-quality students and faculty.</w:t>
      </w:r>
    </w:p>
    <w:p w14:paraId="185B18AA" w14:textId="77777777" w:rsidR="000870E6" w:rsidRPr="00D9383C" w:rsidRDefault="00DC52EF">
      <w:pPr>
        <w:pStyle w:val="ListParagraph"/>
        <w:numPr>
          <w:ilvl w:val="0"/>
          <w:numId w:val="8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D9383C">
        <w:rPr>
          <w:rFonts w:ascii="Times New Roman" w:hAnsi="Times New Roman" w:cs="Times New Roman"/>
          <w:sz w:val="24"/>
          <w:szCs w:val="24"/>
        </w:rPr>
        <w:t>A s</w:t>
      </w:r>
      <w:r w:rsidR="000870E6" w:rsidRPr="00D9383C">
        <w:rPr>
          <w:rFonts w:ascii="Times New Roman" w:hAnsi="Times New Roman" w:cs="Times New Roman"/>
          <w:sz w:val="24"/>
          <w:szCs w:val="24"/>
        </w:rPr>
        <w:t xml:space="preserve">tronger business school reputation </w:t>
      </w:r>
      <w:r w:rsidRPr="00D9383C">
        <w:rPr>
          <w:rFonts w:ascii="Times New Roman" w:hAnsi="Times New Roman" w:cs="Times New Roman"/>
          <w:sz w:val="24"/>
          <w:szCs w:val="24"/>
        </w:rPr>
        <w:t>will benefit</w:t>
      </w:r>
      <w:r w:rsidR="000870E6" w:rsidRPr="00D9383C">
        <w:rPr>
          <w:rFonts w:ascii="Times New Roman" w:hAnsi="Times New Roman" w:cs="Times New Roman"/>
          <w:sz w:val="24"/>
          <w:szCs w:val="24"/>
        </w:rPr>
        <w:t xml:space="preserve"> Fordham University as a whole</w:t>
      </w:r>
      <w:r w:rsidRPr="00D9383C">
        <w:rPr>
          <w:rFonts w:ascii="Times New Roman" w:hAnsi="Times New Roman" w:cs="Times New Roman"/>
          <w:sz w:val="24"/>
          <w:szCs w:val="24"/>
        </w:rPr>
        <w:t>.</w:t>
      </w:r>
      <w:r w:rsidR="000870E6" w:rsidRPr="00D938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CDE0F6" w14:textId="77777777" w:rsidR="000870E6" w:rsidRPr="00D9383C" w:rsidRDefault="000870E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6A3C27D7" w14:textId="77777777" w:rsidR="000870E6" w:rsidRPr="00D9383C" w:rsidRDefault="000870E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D9383C">
        <w:rPr>
          <w:rFonts w:ascii="Times New Roman" w:hAnsi="Times New Roman" w:cs="Times New Roman"/>
          <w:b/>
          <w:sz w:val="24"/>
          <w:szCs w:val="24"/>
        </w:rPr>
        <w:t>Efficiencies of Unification: One School.</w:t>
      </w:r>
      <w:r w:rsidRPr="00D9383C">
        <w:rPr>
          <w:rFonts w:ascii="Times New Roman" w:hAnsi="Times New Roman" w:cs="Times New Roman"/>
          <w:sz w:val="24"/>
          <w:szCs w:val="24"/>
        </w:rPr>
        <w:t xml:space="preserve"> A dedicated, state-of-the art facility at Lincoln Center </w:t>
      </w:r>
      <w:r w:rsidR="00EF268A">
        <w:rPr>
          <w:rFonts w:ascii="Times New Roman" w:hAnsi="Times New Roman" w:cs="Times New Roman"/>
          <w:sz w:val="24"/>
          <w:szCs w:val="24"/>
        </w:rPr>
        <w:t>will bring</w:t>
      </w:r>
      <w:r w:rsidRPr="00D9383C">
        <w:rPr>
          <w:rFonts w:ascii="Times New Roman" w:hAnsi="Times New Roman" w:cs="Times New Roman"/>
          <w:sz w:val="24"/>
          <w:szCs w:val="24"/>
        </w:rPr>
        <w:t xml:space="preserve"> together business students from </w:t>
      </w:r>
      <w:r w:rsidR="00EF268A">
        <w:rPr>
          <w:rFonts w:ascii="Times New Roman" w:hAnsi="Times New Roman" w:cs="Times New Roman"/>
          <w:sz w:val="24"/>
          <w:szCs w:val="24"/>
        </w:rPr>
        <w:t>the undergraduate</w:t>
      </w:r>
      <w:r w:rsidRPr="00D9383C">
        <w:rPr>
          <w:rFonts w:ascii="Times New Roman" w:hAnsi="Times New Roman" w:cs="Times New Roman"/>
          <w:sz w:val="24"/>
          <w:szCs w:val="24"/>
        </w:rPr>
        <w:t xml:space="preserve"> through doctoral </w:t>
      </w:r>
      <w:r w:rsidR="00EF268A">
        <w:rPr>
          <w:rFonts w:ascii="Times New Roman" w:hAnsi="Times New Roman" w:cs="Times New Roman"/>
          <w:sz w:val="24"/>
          <w:szCs w:val="24"/>
        </w:rPr>
        <w:t xml:space="preserve">levels </w:t>
      </w:r>
      <w:r w:rsidRPr="00D9383C">
        <w:rPr>
          <w:rFonts w:ascii="Times New Roman" w:hAnsi="Times New Roman" w:cs="Times New Roman"/>
          <w:sz w:val="24"/>
          <w:szCs w:val="24"/>
        </w:rPr>
        <w:t>under one roof</w:t>
      </w:r>
      <w:r w:rsidR="00DB0F9D">
        <w:rPr>
          <w:rFonts w:ascii="Times New Roman" w:hAnsi="Times New Roman" w:cs="Times New Roman"/>
          <w:sz w:val="24"/>
          <w:szCs w:val="24"/>
        </w:rPr>
        <w:t xml:space="preserve"> in the heart of Manhattan. Complementing the </w:t>
      </w:r>
      <w:proofErr w:type="spellStart"/>
      <w:r w:rsidR="00DB0F9D">
        <w:rPr>
          <w:rFonts w:ascii="Times New Roman" w:hAnsi="Times New Roman" w:cs="Times New Roman"/>
          <w:sz w:val="24"/>
          <w:szCs w:val="24"/>
        </w:rPr>
        <w:t>Gabelli</w:t>
      </w:r>
      <w:proofErr w:type="spellEnd"/>
      <w:r w:rsidR="00DB0F9D">
        <w:rPr>
          <w:rFonts w:ascii="Times New Roman" w:hAnsi="Times New Roman" w:cs="Times New Roman"/>
          <w:sz w:val="24"/>
          <w:szCs w:val="24"/>
        </w:rPr>
        <w:t xml:space="preserve"> School’s home at Hughes Hall on the Rose Hill campus, the Lincoln Center facility will l</w:t>
      </w:r>
      <w:r w:rsidR="00DB0F9D" w:rsidRPr="00D9383C">
        <w:rPr>
          <w:rFonts w:ascii="Times New Roman" w:hAnsi="Times New Roman" w:cs="Times New Roman"/>
          <w:sz w:val="24"/>
          <w:szCs w:val="24"/>
        </w:rPr>
        <w:t>everag</w:t>
      </w:r>
      <w:r w:rsidR="00DB0F9D">
        <w:rPr>
          <w:rFonts w:ascii="Times New Roman" w:hAnsi="Times New Roman" w:cs="Times New Roman"/>
          <w:sz w:val="24"/>
          <w:szCs w:val="24"/>
        </w:rPr>
        <w:t>e</w:t>
      </w:r>
      <w:r w:rsidR="00DB0F9D" w:rsidRPr="00D9383C">
        <w:rPr>
          <w:rFonts w:ascii="Times New Roman" w:hAnsi="Times New Roman" w:cs="Times New Roman"/>
          <w:sz w:val="24"/>
          <w:szCs w:val="24"/>
        </w:rPr>
        <w:t xml:space="preserve"> a highly visible and desirable </w:t>
      </w:r>
      <w:r w:rsidR="00DB0F9D">
        <w:rPr>
          <w:rFonts w:ascii="Times New Roman" w:hAnsi="Times New Roman" w:cs="Times New Roman"/>
          <w:sz w:val="24"/>
          <w:szCs w:val="24"/>
        </w:rPr>
        <w:t xml:space="preserve">Midtown </w:t>
      </w:r>
      <w:r w:rsidR="00DB0F9D" w:rsidRPr="00D9383C">
        <w:rPr>
          <w:rFonts w:ascii="Times New Roman" w:hAnsi="Times New Roman" w:cs="Times New Roman"/>
          <w:sz w:val="24"/>
          <w:szCs w:val="24"/>
        </w:rPr>
        <w:t>location for students, faculty and alumni.</w:t>
      </w:r>
    </w:p>
    <w:p w14:paraId="20D1414B" w14:textId="77777777" w:rsidR="000870E6" w:rsidRPr="00D9383C" w:rsidRDefault="000870E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16C29A16" w14:textId="77777777" w:rsidR="000870E6" w:rsidRPr="00D9383C" w:rsidRDefault="000870E6">
      <w:pPr>
        <w:pStyle w:val="ListParagraph"/>
        <w:numPr>
          <w:ilvl w:val="0"/>
          <w:numId w:val="9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D9383C">
        <w:rPr>
          <w:rFonts w:ascii="Times New Roman" w:hAnsi="Times New Roman" w:cs="Times New Roman"/>
          <w:sz w:val="24"/>
          <w:szCs w:val="24"/>
        </w:rPr>
        <w:t xml:space="preserve">Consolidation and expansion </w:t>
      </w:r>
      <w:r w:rsidR="00DC52EF" w:rsidRPr="00D9383C">
        <w:rPr>
          <w:rFonts w:ascii="Times New Roman" w:hAnsi="Times New Roman" w:cs="Times New Roman"/>
          <w:sz w:val="24"/>
          <w:szCs w:val="24"/>
        </w:rPr>
        <w:t xml:space="preserve">will </w:t>
      </w:r>
      <w:r w:rsidR="00440790">
        <w:rPr>
          <w:rFonts w:ascii="Times New Roman" w:hAnsi="Times New Roman" w:cs="Times New Roman"/>
          <w:sz w:val="24"/>
          <w:szCs w:val="24"/>
        </w:rPr>
        <w:t xml:space="preserve">pave the way for </w:t>
      </w:r>
      <w:r w:rsidRPr="00D9383C">
        <w:rPr>
          <w:rFonts w:ascii="Times New Roman" w:hAnsi="Times New Roman" w:cs="Times New Roman"/>
          <w:sz w:val="24"/>
          <w:szCs w:val="24"/>
        </w:rPr>
        <w:t>partnerships with New York-based multinational businesses.</w:t>
      </w:r>
    </w:p>
    <w:p w14:paraId="429E0E8A" w14:textId="77777777" w:rsidR="000870E6" w:rsidRPr="00D9383C" w:rsidRDefault="000870E6">
      <w:pPr>
        <w:pStyle w:val="ListParagraph"/>
        <w:numPr>
          <w:ilvl w:val="0"/>
          <w:numId w:val="9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D9383C">
        <w:rPr>
          <w:rFonts w:ascii="Times New Roman" w:hAnsi="Times New Roman" w:cs="Times New Roman"/>
          <w:sz w:val="24"/>
          <w:szCs w:val="24"/>
        </w:rPr>
        <w:t xml:space="preserve">Alumni </w:t>
      </w:r>
      <w:r w:rsidR="00DC52EF" w:rsidRPr="00D9383C">
        <w:rPr>
          <w:rFonts w:ascii="Times New Roman" w:hAnsi="Times New Roman" w:cs="Times New Roman"/>
          <w:sz w:val="24"/>
          <w:szCs w:val="24"/>
        </w:rPr>
        <w:t xml:space="preserve">will be </w:t>
      </w:r>
      <w:r w:rsidRPr="00D9383C">
        <w:rPr>
          <w:rFonts w:ascii="Times New Roman" w:hAnsi="Times New Roman" w:cs="Times New Roman"/>
          <w:sz w:val="24"/>
          <w:szCs w:val="24"/>
        </w:rPr>
        <w:t>rallied around one school and one cause, setting the stage for increased engagement and giving.</w:t>
      </w:r>
    </w:p>
    <w:p w14:paraId="44A0A816" w14:textId="77777777" w:rsidR="000870E6" w:rsidRDefault="000870E6">
      <w:pPr>
        <w:pStyle w:val="ListParagraph"/>
        <w:numPr>
          <w:ilvl w:val="0"/>
          <w:numId w:val="9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D9383C">
        <w:rPr>
          <w:rFonts w:ascii="Times New Roman" w:hAnsi="Times New Roman" w:cs="Times New Roman"/>
          <w:sz w:val="24"/>
          <w:szCs w:val="24"/>
        </w:rPr>
        <w:t xml:space="preserve">Unified administration and support services </w:t>
      </w:r>
      <w:r w:rsidR="00DC52EF" w:rsidRPr="00D9383C">
        <w:rPr>
          <w:rFonts w:ascii="Times New Roman" w:hAnsi="Times New Roman" w:cs="Times New Roman"/>
          <w:sz w:val="24"/>
          <w:szCs w:val="24"/>
        </w:rPr>
        <w:t xml:space="preserve">will </w:t>
      </w:r>
      <w:r w:rsidRPr="00D9383C">
        <w:rPr>
          <w:rFonts w:ascii="Times New Roman" w:hAnsi="Times New Roman" w:cs="Times New Roman"/>
          <w:sz w:val="24"/>
          <w:szCs w:val="24"/>
        </w:rPr>
        <w:t>strengthen organizational sustainability.</w:t>
      </w:r>
    </w:p>
    <w:p w14:paraId="625D39AB" w14:textId="77777777" w:rsidR="003C40C5" w:rsidRPr="00D9383C" w:rsidRDefault="003C40C5">
      <w:pPr>
        <w:pStyle w:val="ListParagraph"/>
        <w:numPr>
          <w:ilvl w:val="0"/>
          <w:numId w:val="9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Space for hosting global conferences and industry gatherings.</w:t>
      </w:r>
    </w:p>
    <w:p w14:paraId="2D7A419E" w14:textId="77777777" w:rsidR="000870E6" w:rsidRPr="00D9383C" w:rsidRDefault="000870E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463424D6" w14:textId="5DE9A213" w:rsidR="00637B9B" w:rsidRPr="00D9383C" w:rsidRDefault="000813D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Primacy </w:t>
      </w:r>
      <w:r w:rsidR="009F47F7" w:rsidRPr="00D9383C">
        <w:rPr>
          <w:rFonts w:ascii="Times New Roman" w:hAnsi="Times New Roman" w:cs="Times New Roman"/>
          <w:b/>
          <w:sz w:val="24"/>
          <w:szCs w:val="24"/>
        </w:rPr>
        <w:t>of Intellectual Excellence: One Goal.</w:t>
      </w:r>
      <w:r w:rsidR="009F47F7" w:rsidRPr="00D9383C">
        <w:rPr>
          <w:rFonts w:ascii="Times New Roman" w:hAnsi="Times New Roman" w:cs="Times New Roman"/>
          <w:sz w:val="24"/>
          <w:szCs w:val="24"/>
        </w:rPr>
        <w:t xml:space="preserve"> </w:t>
      </w:r>
      <w:r w:rsidR="008F6008" w:rsidRPr="00D9383C">
        <w:rPr>
          <w:rFonts w:ascii="Times New Roman" w:hAnsi="Times New Roman" w:cs="Times New Roman"/>
          <w:sz w:val="24"/>
          <w:szCs w:val="24"/>
        </w:rPr>
        <w:t xml:space="preserve">The </w:t>
      </w:r>
      <w:r w:rsidR="00692C59" w:rsidRPr="00D9383C">
        <w:rPr>
          <w:rFonts w:ascii="Times New Roman" w:hAnsi="Times New Roman" w:cs="Times New Roman"/>
          <w:sz w:val="24"/>
          <w:szCs w:val="24"/>
        </w:rPr>
        <w:t xml:space="preserve">value of membership in the Fordham business </w:t>
      </w:r>
      <w:r w:rsidR="00EF268A" w:rsidRPr="00D9383C">
        <w:rPr>
          <w:rFonts w:ascii="Times New Roman" w:hAnsi="Times New Roman" w:cs="Times New Roman"/>
          <w:sz w:val="24"/>
          <w:szCs w:val="24"/>
        </w:rPr>
        <w:t>community</w:t>
      </w:r>
      <w:r w:rsidR="00692C59" w:rsidRPr="00D9383C">
        <w:rPr>
          <w:rFonts w:ascii="Times New Roman" w:hAnsi="Times New Roman" w:cs="Times New Roman"/>
          <w:sz w:val="24"/>
          <w:szCs w:val="24"/>
        </w:rPr>
        <w:t xml:space="preserve">—as a faculty member, student or alumnus—will rise </w:t>
      </w:r>
      <w:r w:rsidR="00D83116" w:rsidRPr="00D9383C">
        <w:rPr>
          <w:rFonts w:ascii="Times New Roman" w:hAnsi="Times New Roman" w:cs="Times New Roman"/>
          <w:sz w:val="24"/>
          <w:szCs w:val="24"/>
        </w:rPr>
        <w:t xml:space="preserve">as the </w:t>
      </w:r>
      <w:proofErr w:type="spellStart"/>
      <w:r w:rsidR="00D83116" w:rsidRPr="00D9383C">
        <w:rPr>
          <w:rFonts w:ascii="Times New Roman" w:hAnsi="Times New Roman" w:cs="Times New Roman"/>
          <w:sz w:val="24"/>
          <w:szCs w:val="24"/>
        </w:rPr>
        <w:t>Gabelli</w:t>
      </w:r>
      <w:proofErr w:type="spellEnd"/>
      <w:r w:rsidR="00D83116" w:rsidRPr="00D9383C">
        <w:rPr>
          <w:rFonts w:ascii="Times New Roman" w:hAnsi="Times New Roman" w:cs="Times New Roman"/>
          <w:sz w:val="24"/>
          <w:szCs w:val="24"/>
        </w:rPr>
        <w:t xml:space="preserve"> School earns new respect for faculty </w:t>
      </w:r>
      <w:r w:rsidR="00066DF0" w:rsidRPr="00D9383C">
        <w:rPr>
          <w:rFonts w:ascii="Times New Roman" w:hAnsi="Times New Roman" w:cs="Times New Roman"/>
          <w:sz w:val="24"/>
          <w:szCs w:val="24"/>
        </w:rPr>
        <w:t xml:space="preserve">achievement </w:t>
      </w:r>
      <w:r w:rsidR="00D83116" w:rsidRPr="00D9383C">
        <w:rPr>
          <w:rFonts w:ascii="Times New Roman" w:hAnsi="Times New Roman" w:cs="Times New Roman"/>
          <w:sz w:val="24"/>
          <w:szCs w:val="24"/>
        </w:rPr>
        <w:t xml:space="preserve">and academic excellence. </w:t>
      </w:r>
      <w:r w:rsidR="00C0781A" w:rsidRPr="00D9383C">
        <w:rPr>
          <w:rFonts w:ascii="Times New Roman" w:hAnsi="Times New Roman" w:cs="Times New Roman"/>
          <w:sz w:val="24"/>
          <w:szCs w:val="24"/>
        </w:rPr>
        <w:t xml:space="preserve">Fordham’s academic approach, across the graduate and undergraduate levels, will stress three elements: interdisciplinary thinking, a global mindset, and applied learning. </w:t>
      </w:r>
      <w:r w:rsidR="00637B9B" w:rsidRPr="00D9383C">
        <w:rPr>
          <w:rFonts w:ascii="Times New Roman" w:hAnsi="Times New Roman" w:cs="Times New Roman"/>
          <w:sz w:val="24"/>
          <w:szCs w:val="24"/>
        </w:rPr>
        <w:t xml:space="preserve">Initiatives will include: </w:t>
      </w:r>
    </w:p>
    <w:p w14:paraId="597608CC" w14:textId="77777777" w:rsidR="00C0781A" w:rsidRPr="00D9383C" w:rsidRDefault="00C0781A">
      <w:pPr>
        <w:pStyle w:val="ListParagraph"/>
        <w:spacing w:after="0" w:line="30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03C58E5" w14:textId="66FB8DF0" w:rsidR="008F6008" w:rsidRPr="00D9383C" w:rsidRDefault="00AD7CF8">
      <w:pPr>
        <w:pStyle w:val="ListParagraph"/>
        <w:numPr>
          <w:ilvl w:val="0"/>
          <w:numId w:val="17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D9383C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7F7834" w:rsidRPr="00D9383C">
        <w:rPr>
          <w:rFonts w:ascii="Times New Roman" w:hAnsi="Times New Roman" w:cs="Times New Roman"/>
          <w:sz w:val="24"/>
          <w:szCs w:val="24"/>
          <w:u w:val="single"/>
        </w:rPr>
        <w:t xml:space="preserve"> nationally distinguished</w:t>
      </w:r>
      <w:r w:rsidR="00310385" w:rsidRPr="00D938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9383C">
        <w:rPr>
          <w:rFonts w:ascii="Times New Roman" w:hAnsi="Times New Roman" w:cs="Times New Roman"/>
          <w:sz w:val="24"/>
          <w:szCs w:val="24"/>
          <w:u w:val="single"/>
        </w:rPr>
        <w:t>MBA program</w:t>
      </w:r>
      <w:r w:rsidR="007F7834" w:rsidRPr="00D9383C">
        <w:rPr>
          <w:rFonts w:ascii="Times New Roman" w:hAnsi="Times New Roman" w:cs="Times New Roman"/>
          <w:sz w:val="24"/>
          <w:szCs w:val="24"/>
        </w:rPr>
        <w:t>,</w:t>
      </w:r>
      <w:r w:rsidR="005866AA" w:rsidRPr="00D9383C">
        <w:rPr>
          <w:rFonts w:ascii="Times New Roman" w:hAnsi="Times New Roman" w:cs="Times New Roman"/>
          <w:sz w:val="24"/>
          <w:szCs w:val="24"/>
        </w:rPr>
        <w:t xml:space="preserve"> </w:t>
      </w:r>
      <w:r w:rsidR="00310385" w:rsidRPr="00D9383C">
        <w:rPr>
          <w:rFonts w:ascii="Times New Roman" w:hAnsi="Times New Roman" w:cs="Times New Roman"/>
          <w:sz w:val="24"/>
          <w:szCs w:val="24"/>
        </w:rPr>
        <w:t xml:space="preserve">revamped to </w:t>
      </w:r>
      <w:r w:rsidR="00840EE2" w:rsidRPr="00D9383C">
        <w:rPr>
          <w:rFonts w:ascii="Times New Roman" w:hAnsi="Times New Roman" w:cs="Times New Roman"/>
          <w:sz w:val="24"/>
          <w:szCs w:val="24"/>
        </w:rPr>
        <w:t xml:space="preserve">give new attention to </w:t>
      </w:r>
      <w:r w:rsidR="005866AA" w:rsidRPr="00D9383C">
        <w:rPr>
          <w:rFonts w:ascii="Times New Roman" w:hAnsi="Times New Roman" w:cs="Times New Roman"/>
          <w:sz w:val="24"/>
          <w:szCs w:val="24"/>
        </w:rPr>
        <w:t xml:space="preserve">applied learning, leadership skills, and purpose-driven business. </w:t>
      </w:r>
      <w:r w:rsidR="00310385" w:rsidRPr="00D9383C">
        <w:rPr>
          <w:rFonts w:ascii="Times New Roman" w:hAnsi="Times New Roman" w:cs="Times New Roman"/>
          <w:sz w:val="24"/>
          <w:szCs w:val="24"/>
        </w:rPr>
        <w:t>Students will hone their business skills by complet</w:t>
      </w:r>
      <w:r w:rsidR="009C45F9" w:rsidRPr="00D9383C">
        <w:rPr>
          <w:rFonts w:ascii="Times New Roman" w:hAnsi="Times New Roman" w:cs="Times New Roman"/>
          <w:sz w:val="24"/>
          <w:szCs w:val="24"/>
        </w:rPr>
        <w:t>ing</w:t>
      </w:r>
      <w:r w:rsidR="00310385" w:rsidRPr="00D9383C">
        <w:rPr>
          <w:rFonts w:ascii="Times New Roman" w:hAnsi="Times New Roman" w:cs="Times New Roman"/>
          <w:sz w:val="24"/>
          <w:szCs w:val="24"/>
        </w:rPr>
        <w:t xml:space="preserve"> a social entrepreneurship project and a consulting project for a New York-area company, and will </w:t>
      </w:r>
      <w:r w:rsidR="008F6008" w:rsidRPr="00D9383C">
        <w:rPr>
          <w:rFonts w:ascii="Times New Roman" w:hAnsi="Times New Roman" w:cs="Times New Roman"/>
          <w:sz w:val="24"/>
          <w:szCs w:val="24"/>
        </w:rPr>
        <w:t xml:space="preserve">develop their personal leadership styles through role-playing and self-assessments. A </w:t>
      </w:r>
      <w:r w:rsidR="00A57A2D">
        <w:rPr>
          <w:rFonts w:ascii="Times New Roman" w:hAnsi="Times New Roman" w:cs="Times New Roman"/>
          <w:sz w:val="24"/>
          <w:szCs w:val="24"/>
        </w:rPr>
        <w:t xml:space="preserve">course titled </w:t>
      </w:r>
      <w:r w:rsidR="00AB1175">
        <w:rPr>
          <w:rFonts w:ascii="Times New Roman" w:hAnsi="Times New Roman" w:cs="Times New Roman"/>
          <w:sz w:val="24"/>
          <w:szCs w:val="24"/>
        </w:rPr>
        <w:t xml:space="preserve">Markets, </w:t>
      </w:r>
      <w:r w:rsidR="008F6008" w:rsidRPr="00D9383C">
        <w:rPr>
          <w:rFonts w:ascii="Times New Roman" w:hAnsi="Times New Roman" w:cs="Times New Roman"/>
          <w:sz w:val="24"/>
          <w:szCs w:val="24"/>
        </w:rPr>
        <w:t>Business and Society will challenge them to make decisions around sustainability, responsibility</w:t>
      </w:r>
      <w:r w:rsidR="00131EFE">
        <w:rPr>
          <w:rFonts w:ascii="Times New Roman" w:hAnsi="Times New Roman" w:cs="Times New Roman"/>
          <w:sz w:val="24"/>
          <w:szCs w:val="24"/>
        </w:rPr>
        <w:t>,</w:t>
      </w:r>
      <w:r w:rsidR="008F6008" w:rsidRPr="00D9383C">
        <w:rPr>
          <w:rFonts w:ascii="Times New Roman" w:hAnsi="Times New Roman" w:cs="Times New Roman"/>
          <w:sz w:val="24"/>
          <w:szCs w:val="24"/>
        </w:rPr>
        <w:t xml:space="preserve"> and profitability in real-world scenarios. </w:t>
      </w:r>
    </w:p>
    <w:p w14:paraId="462B1A6A" w14:textId="77777777" w:rsidR="00825BDC" w:rsidRPr="00D9383C" w:rsidRDefault="004D5D43">
      <w:pPr>
        <w:pStyle w:val="ListParagraph"/>
        <w:numPr>
          <w:ilvl w:val="0"/>
          <w:numId w:val="17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D9383C">
        <w:rPr>
          <w:rFonts w:ascii="Times New Roman" w:hAnsi="Times New Roman" w:cs="Times New Roman"/>
          <w:sz w:val="24"/>
          <w:szCs w:val="24"/>
          <w:u w:val="single"/>
        </w:rPr>
        <w:t xml:space="preserve">Joint programs with other </w:t>
      </w:r>
      <w:r w:rsidR="007F7834" w:rsidRPr="00D9383C">
        <w:rPr>
          <w:rFonts w:ascii="Times New Roman" w:hAnsi="Times New Roman" w:cs="Times New Roman"/>
          <w:sz w:val="24"/>
          <w:szCs w:val="24"/>
          <w:u w:val="single"/>
        </w:rPr>
        <w:t xml:space="preserve">Fordham </w:t>
      </w:r>
      <w:r w:rsidRPr="00D9383C">
        <w:rPr>
          <w:rFonts w:ascii="Times New Roman" w:hAnsi="Times New Roman" w:cs="Times New Roman"/>
          <w:sz w:val="24"/>
          <w:szCs w:val="24"/>
          <w:u w:val="single"/>
        </w:rPr>
        <w:t>schools</w:t>
      </w:r>
      <w:r w:rsidRPr="00D9383C">
        <w:rPr>
          <w:rFonts w:ascii="Times New Roman" w:hAnsi="Times New Roman" w:cs="Times New Roman"/>
          <w:sz w:val="24"/>
          <w:szCs w:val="24"/>
        </w:rPr>
        <w:t>, especially Fordham Law School</w:t>
      </w:r>
      <w:r w:rsidR="007F7834" w:rsidRPr="00D9383C">
        <w:rPr>
          <w:rFonts w:ascii="Times New Roman" w:hAnsi="Times New Roman" w:cs="Times New Roman"/>
          <w:sz w:val="24"/>
          <w:szCs w:val="24"/>
        </w:rPr>
        <w:t xml:space="preserve">. </w:t>
      </w:r>
      <w:r w:rsidR="00825BDC" w:rsidRPr="00D9383C">
        <w:rPr>
          <w:rFonts w:ascii="Times New Roman" w:hAnsi="Times New Roman" w:cs="Times New Roman"/>
          <w:sz w:val="24"/>
          <w:szCs w:val="24"/>
        </w:rPr>
        <w:t>The J.D</w:t>
      </w:r>
      <w:proofErr w:type="gramStart"/>
      <w:r w:rsidR="00825BDC" w:rsidRPr="00D9383C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825BDC" w:rsidRPr="00D9383C">
        <w:rPr>
          <w:rFonts w:ascii="Times New Roman" w:hAnsi="Times New Roman" w:cs="Times New Roman"/>
          <w:sz w:val="24"/>
          <w:szCs w:val="24"/>
        </w:rPr>
        <w:t xml:space="preserve">M.B.A. program will be enhanced to provide students with more professional development, and to better prepare them for </w:t>
      </w:r>
      <w:r w:rsidR="00C514E4" w:rsidRPr="00D9383C">
        <w:rPr>
          <w:rFonts w:ascii="Times New Roman" w:hAnsi="Times New Roman" w:cs="Times New Roman"/>
          <w:sz w:val="24"/>
          <w:szCs w:val="24"/>
        </w:rPr>
        <w:t xml:space="preserve">various career tracks such as work in </w:t>
      </w:r>
      <w:r w:rsidR="00825BDC" w:rsidRPr="00D9383C">
        <w:rPr>
          <w:rFonts w:ascii="Times New Roman" w:hAnsi="Times New Roman" w:cs="Times New Roman"/>
          <w:sz w:val="24"/>
          <w:szCs w:val="24"/>
        </w:rPr>
        <w:t xml:space="preserve">international business </w:t>
      </w:r>
      <w:r w:rsidR="00C514E4" w:rsidRPr="00D9383C">
        <w:rPr>
          <w:rFonts w:ascii="Times New Roman" w:hAnsi="Times New Roman" w:cs="Times New Roman"/>
          <w:sz w:val="24"/>
          <w:szCs w:val="24"/>
        </w:rPr>
        <w:t xml:space="preserve">and emerging markets. New </w:t>
      </w:r>
      <w:r w:rsidR="00825BDC" w:rsidRPr="00D9383C">
        <w:rPr>
          <w:rFonts w:ascii="Times New Roman" w:hAnsi="Times New Roman" w:cs="Times New Roman"/>
          <w:sz w:val="24"/>
          <w:szCs w:val="24"/>
        </w:rPr>
        <w:t xml:space="preserve">joint-degree programs could </w:t>
      </w:r>
      <w:r w:rsidR="00C514E4" w:rsidRPr="00D9383C">
        <w:rPr>
          <w:rFonts w:ascii="Times New Roman" w:hAnsi="Times New Roman" w:cs="Times New Roman"/>
          <w:sz w:val="24"/>
          <w:szCs w:val="24"/>
        </w:rPr>
        <w:t xml:space="preserve">meld </w:t>
      </w:r>
      <w:r w:rsidR="00825BDC" w:rsidRPr="00D9383C">
        <w:rPr>
          <w:rFonts w:ascii="Times New Roman" w:hAnsi="Times New Roman" w:cs="Times New Roman"/>
          <w:sz w:val="24"/>
          <w:szCs w:val="24"/>
        </w:rPr>
        <w:t xml:space="preserve">a law degree with a master’s in investor relations, information systems, or </w:t>
      </w:r>
      <w:r w:rsidR="008B0410" w:rsidRPr="00D9383C">
        <w:rPr>
          <w:rFonts w:ascii="Times New Roman" w:hAnsi="Times New Roman" w:cs="Times New Roman"/>
          <w:sz w:val="24"/>
          <w:szCs w:val="24"/>
        </w:rPr>
        <w:t xml:space="preserve">other </w:t>
      </w:r>
      <w:r w:rsidR="00825BDC" w:rsidRPr="00D9383C">
        <w:rPr>
          <w:rFonts w:ascii="Times New Roman" w:hAnsi="Times New Roman" w:cs="Times New Roman"/>
          <w:sz w:val="24"/>
          <w:szCs w:val="24"/>
        </w:rPr>
        <w:t>field</w:t>
      </w:r>
      <w:r w:rsidR="008B0410" w:rsidRPr="00D9383C">
        <w:rPr>
          <w:rFonts w:ascii="Times New Roman" w:hAnsi="Times New Roman" w:cs="Times New Roman"/>
          <w:sz w:val="24"/>
          <w:szCs w:val="24"/>
        </w:rPr>
        <w:t>s</w:t>
      </w:r>
      <w:r w:rsidR="00825BDC" w:rsidRPr="00D938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A12A72" w14:textId="77777777" w:rsidR="003C40C5" w:rsidRPr="008B2A87" w:rsidRDefault="007F7834">
      <w:pPr>
        <w:pStyle w:val="ListParagraph"/>
        <w:numPr>
          <w:ilvl w:val="0"/>
          <w:numId w:val="17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DD2A30">
        <w:rPr>
          <w:rFonts w:ascii="Times New Roman" w:hAnsi="Times New Roman" w:cs="Times New Roman"/>
          <w:sz w:val="24"/>
          <w:szCs w:val="24"/>
          <w:u w:val="single"/>
        </w:rPr>
        <w:t>International opportunities</w:t>
      </w:r>
      <w:r w:rsidRPr="00DD2A30">
        <w:rPr>
          <w:rFonts w:ascii="Times New Roman" w:hAnsi="Times New Roman" w:cs="Times New Roman"/>
          <w:sz w:val="24"/>
          <w:szCs w:val="24"/>
        </w:rPr>
        <w:t xml:space="preserve">. </w:t>
      </w:r>
      <w:r w:rsidR="00B41A44" w:rsidRPr="00DD2A30">
        <w:rPr>
          <w:rFonts w:ascii="Times New Roman" w:hAnsi="Times New Roman" w:cs="Times New Roman"/>
          <w:sz w:val="24"/>
          <w:szCs w:val="24"/>
        </w:rPr>
        <w:t xml:space="preserve">We will </w:t>
      </w:r>
      <w:r w:rsidR="00605803">
        <w:rPr>
          <w:rFonts w:ascii="Times New Roman" w:hAnsi="Times New Roman" w:cs="Times New Roman"/>
          <w:sz w:val="24"/>
          <w:szCs w:val="24"/>
        </w:rPr>
        <w:t xml:space="preserve">establish a global reputation for excellence in business education and </w:t>
      </w:r>
      <w:r w:rsidR="00DD2A30" w:rsidRPr="00DD2A30">
        <w:rPr>
          <w:rFonts w:ascii="Times New Roman" w:hAnsi="Times New Roman" w:cs="Times New Roman"/>
          <w:sz w:val="24"/>
          <w:szCs w:val="24"/>
        </w:rPr>
        <w:t>expand our international networks in academia, industry</w:t>
      </w:r>
      <w:r w:rsidR="00DD2A30">
        <w:rPr>
          <w:rFonts w:ascii="Times New Roman" w:hAnsi="Times New Roman" w:cs="Times New Roman"/>
          <w:sz w:val="24"/>
          <w:szCs w:val="24"/>
        </w:rPr>
        <w:t>,</w:t>
      </w:r>
      <w:r w:rsidR="00DD2A30" w:rsidRPr="00DD2A30">
        <w:rPr>
          <w:rFonts w:ascii="Times New Roman" w:hAnsi="Times New Roman" w:cs="Times New Roman"/>
          <w:sz w:val="24"/>
          <w:szCs w:val="24"/>
        </w:rPr>
        <w:t xml:space="preserve"> and government</w:t>
      </w:r>
      <w:r w:rsidR="00605803">
        <w:rPr>
          <w:rFonts w:ascii="Times New Roman" w:hAnsi="Times New Roman" w:cs="Times New Roman"/>
          <w:sz w:val="24"/>
          <w:szCs w:val="24"/>
        </w:rPr>
        <w:t xml:space="preserve">. Achieving this, we will be able to </w:t>
      </w:r>
      <w:r w:rsidR="00B41A44" w:rsidRPr="00DD2A30">
        <w:rPr>
          <w:rFonts w:ascii="Times New Roman" w:hAnsi="Times New Roman" w:cs="Times New Roman"/>
          <w:sz w:val="24"/>
          <w:szCs w:val="24"/>
        </w:rPr>
        <w:t xml:space="preserve">give every student international experience—through </w:t>
      </w:r>
      <w:r w:rsidR="00AB1175">
        <w:rPr>
          <w:rFonts w:ascii="Times New Roman" w:hAnsi="Times New Roman" w:cs="Times New Roman"/>
          <w:sz w:val="24"/>
          <w:szCs w:val="24"/>
        </w:rPr>
        <w:t xml:space="preserve">graduate and </w:t>
      </w:r>
      <w:r w:rsidR="00B41A44" w:rsidRPr="00DD2A30">
        <w:rPr>
          <w:rFonts w:ascii="Times New Roman" w:hAnsi="Times New Roman" w:cs="Times New Roman"/>
          <w:sz w:val="24"/>
          <w:szCs w:val="24"/>
        </w:rPr>
        <w:t>undergraduate study tour</w:t>
      </w:r>
      <w:r w:rsidR="00B41A44" w:rsidRPr="00605803">
        <w:rPr>
          <w:rFonts w:ascii="Times New Roman" w:hAnsi="Times New Roman" w:cs="Times New Roman"/>
          <w:sz w:val="24"/>
          <w:szCs w:val="24"/>
        </w:rPr>
        <w:t>s, graduate coursework, or other avenues</w:t>
      </w:r>
      <w:r w:rsidR="00DD2A30">
        <w:rPr>
          <w:rFonts w:ascii="Times New Roman" w:hAnsi="Times New Roman" w:cs="Times New Roman"/>
          <w:sz w:val="24"/>
          <w:szCs w:val="24"/>
        </w:rPr>
        <w:t>.</w:t>
      </w:r>
    </w:p>
    <w:p w14:paraId="07E664BC" w14:textId="116D8BFE" w:rsidR="00C514E4" w:rsidRPr="00A8742B" w:rsidRDefault="00500945" w:rsidP="006E3705">
      <w:pPr>
        <w:pStyle w:val="ListParagraph"/>
        <w:numPr>
          <w:ilvl w:val="0"/>
          <w:numId w:val="17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A8742B">
        <w:rPr>
          <w:rFonts w:ascii="Times New Roman" w:hAnsi="Times New Roman" w:cs="Times New Roman"/>
          <w:sz w:val="24"/>
          <w:szCs w:val="24"/>
          <w:u w:val="single"/>
        </w:rPr>
        <w:t>Internships</w:t>
      </w:r>
      <w:r w:rsidRPr="00A8742B">
        <w:rPr>
          <w:rFonts w:ascii="Times New Roman" w:hAnsi="Times New Roman" w:cs="Times New Roman"/>
          <w:sz w:val="24"/>
          <w:szCs w:val="24"/>
        </w:rPr>
        <w:t xml:space="preserve">. </w:t>
      </w:r>
      <w:r w:rsidR="000813D4">
        <w:rPr>
          <w:rFonts w:ascii="Times New Roman" w:hAnsi="Times New Roman" w:cs="Times New Roman"/>
          <w:sz w:val="24"/>
          <w:szCs w:val="24"/>
        </w:rPr>
        <w:t xml:space="preserve">We will capitalize upon </w:t>
      </w:r>
      <w:r w:rsidR="001F5749">
        <w:rPr>
          <w:rFonts w:ascii="Times New Roman" w:hAnsi="Times New Roman" w:cs="Times New Roman"/>
          <w:sz w:val="24"/>
          <w:szCs w:val="24"/>
        </w:rPr>
        <w:t xml:space="preserve">an opportunity that </w:t>
      </w:r>
      <w:r w:rsidR="000813D4">
        <w:rPr>
          <w:rFonts w:ascii="Times New Roman" w:hAnsi="Times New Roman" w:cs="Times New Roman"/>
          <w:sz w:val="24"/>
          <w:szCs w:val="24"/>
        </w:rPr>
        <w:t xml:space="preserve">our New York City location enables us to offer, </w:t>
      </w:r>
      <w:r w:rsidR="001F5749">
        <w:rPr>
          <w:rFonts w:ascii="Times New Roman" w:hAnsi="Times New Roman" w:cs="Times New Roman"/>
          <w:sz w:val="24"/>
          <w:szCs w:val="24"/>
        </w:rPr>
        <w:t xml:space="preserve">which </w:t>
      </w:r>
      <w:r w:rsidR="000813D4">
        <w:rPr>
          <w:rFonts w:ascii="Times New Roman" w:hAnsi="Times New Roman" w:cs="Times New Roman"/>
          <w:sz w:val="24"/>
          <w:szCs w:val="24"/>
        </w:rPr>
        <w:t xml:space="preserve">other institutions elsewhere cannot: the ability </w:t>
      </w:r>
      <w:r w:rsidR="001F5749">
        <w:rPr>
          <w:rFonts w:ascii="Times New Roman" w:hAnsi="Times New Roman" w:cs="Times New Roman"/>
          <w:sz w:val="24"/>
          <w:szCs w:val="24"/>
        </w:rPr>
        <w:t xml:space="preserve">for students </w:t>
      </w:r>
      <w:r w:rsidR="000813D4">
        <w:rPr>
          <w:rFonts w:ascii="Times New Roman" w:hAnsi="Times New Roman" w:cs="Times New Roman"/>
          <w:sz w:val="24"/>
          <w:szCs w:val="24"/>
        </w:rPr>
        <w:t xml:space="preserve">to complete multiple internships at top-tier organizations, fall, spring, and summer. </w:t>
      </w:r>
      <w:r w:rsidR="00A8742B" w:rsidRPr="00A8742B">
        <w:rPr>
          <w:rFonts w:ascii="Times New Roman" w:hAnsi="Times New Roman" w:cs="Times New Roman"/>
          <w:sz w:val="24"/>
          <w:szCs w:val="24"/>
        </w:rPr>
        <w:t xml:space="preserve">We will create </w:t>
      </w:r>
      <w:r w:rsidR="00886EBE">
        <w:rPr>
          <w:rFonts w:ascii="Times New Roman" w:hAnsi="Times New Roman" w:cs="Times New Roman"/>
          <w:sz w:val="24"/>
          <w:szCs w:val="24"/>
        </w:rPr>
        <w:t xml:space="preserve">the </w:t>
      </w:r>
      <w:r w:rsidR="00A8742B" w:rsidRPr="00A8742B">
        <w:rPr>
          <w:rFonts w:ascii="Times New Roman" w:hAnsi="Times New Roman" w:cs="Times New Roman"/>
          <w:sz w:val="24"/>
          <w:szCs w:val="24"/>
        </w:rPr>
        <w:t xml:space="preserve">conditions </w:t>
      </w:r>
      <w:r w:rsidR="00886EBE">
        <w:rPr>
          <w:rFonts w:ascii="Times New Roman" w:hAnsi="Times New Roman" w:cs="Times New Roman"/>
          <w:sz w:val="24"/>
          <w:szCs w:val="24"/>
        </w:rPr>
        <w:t xml:space="preserve">needed to </w:t>
      </w:r>
      <w:r w:rsidR="000813D4">
        <w:rPr>
          <w:rFonts w:ascii="Times New Roman" w:hAnsi="Times New Roman" w:cs="Times New Roman"/>
          <w:sz w:val="24"/>
          <w:szCs w:val="24"/>
        </w:rPr>
        <w:t>expand internship options for all students</w:t>
      </w:r>
      <w:r w:rsidR="001F5749">
        <w:rPr>
          <w:rFonts w:ascii="Times New Roman" w:hAnsi="Times New Roman" w:cs="Times New Roman"/>
          <w:sz w:val="24"/>
          <w:szCs w:val="24"/>
        </w:rPr>
        <w:t xml:space="preserve">, </w:t>
      </w:r>
      <w:r w:rsidR="00A8742B">
        <w:rPr>
          <w:rFonts w:ascii="Times New Roman" w:hAnsi="Times New Roman" w:cs="Times New Roman"/>
          <w:sz w:val="24"/>
          <w:szCs w:val="24"/>
        </w:rPr>
        <w:t xml:space="preserve">undergraduate and </w:t>
      </w:r>
      <w:r w:rsidR="00A8742B" w:rsidRPr="00A8742B">
        <w:rPr>
          <w:rFonts w:ascii="Times New Roman" w:hAnsi="Times New Roman" w:cs="Times New Roman"/>
          <w:sz w:val="24"/>
          <w:szCs w:val="24"/>
        </w:rPr>
        <w:t>graduate</w:t>
      </w:r>
      <w:r w:rsidR="001F5749">
        <w:rPr>
          <w:rFonts w:ascii="Times New Roman" w:hAnsi="Times New Roman" w:cs="Times New Roman"/>
          <w:sz w:val="24"/>
          <w:szCs w:val="24"/>
        </w:rPr>
        <w:t xml:space="preserve">, </w:t>
      </w:r>
      <w:r w:rsidR="000D2B49">
        <w:rPr>
          <w:rFonts w:ascii="Times New Roman" w:hAnsi="Times New Roman" w:cs="Times New Roman"/>
          <w:sz w:val="24"/>
          <w:szCs w:val="24"/>
        </w:rPr>
        <w:t>and</w:t>
      </w:r>
      <w:r w:rsidR="000813D4">
        <w:rPr>
          <w:rFonts w:ascii="Times New Roman" w:hAnsi="Times New Roman" w:cs="Times New Roman"/>
          <w:sz w:val="24"/>
          <w:szCs w:val="24"/>
        </w:rPr>
        <w:t xml:space="preserve"> leverage our corporate relationships to provide</w:t>
      </w:r>
      <w:r w:rsidR="00C778BA">
        <w:rPr>
          <w:rFonts w:ascii="Times New Roman" w:hAnsi="Times New Roman" w:cs="Times New Roman"/>
          <w:sz w:val="24"/>
          <w:szCs w:val="24"/>
        </w:rPr>
        <w:t xml:space="preserve"> internships abroad.</w:t>
      </w:r>
    </w:p>
    <w:p w14:paraId="2CB32397" w14:textId="77777777" w:rsidR="00500945" w:rsidRDefault="00500945" w:rsidP="004C2387">
      <w:pPr>
        <w:pStyle w:val="ListParagraph"/>
        <w:numPr>
          <w:ilvl w:val="0"/>
          <w:numId w:val="17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D9383C">
        <w:rPr>
          <w:rFonts w:ascii="Times New Roman" w:hAnsi="Times New Roman" w:cs="Times New Roman"/>
          <w:sz w:val="24"/>
          <w:szCs w:val="24"/>
          <w:u w:val="single"/>
        </w:rPr>
        <w:t>Faculty Excellence</w:t>
      </w:r>
      <w:r w:rsidRPr="00D9383C">
        <w:rPr>
          <w:rFonts w:ascii="Times New Roman" w:hAnsi="Times New Roman" w:cs="Times New Roman"/>
          <w:sz w:val="24"/>
          <w:szCs w:val="24"/>
        </w:rPr>
        <w:t xml:space="preserve">. Fordham seeks to attract and retain an internationally diverse, high-caliber faculty and enable </w:t>
      </w:r>
      <w:r w:rsidR="00EF268A">
        <w:rPr>
          <w:rFonts w:ascii="Times New Roman" w:hAnsi="Times New Roman" w:cs="Times New Roman"/>
          <w:sz w:val="24"/>
          <w:szCs w:val="24"/>
        </w:rPr>
        <w:t xml:space="preserve">its </w:t>
      </w:r>
      <w:r w:rsidRPr="00D9383C">
        <w:rPr>
          <w:rFonts w:ascii="Times New Roman" w:hAnsi="Times New Roman" w:cs="Times New Roman"/>
          <w:sz w:val="24"/>
          <w:szCs w:val="24"/>
        </w:rPr>
        <w:t xml:space="preserve">members to build distinguished careers at Fordham through: </w:t>
      </w:r>
    </w:p>
    <w:p w14:paraId="2F1208F4" w14:textId="32A05A81" w:rsidR="00500945" w:rsidRPr="00D9383C" w:rsidRDefault="00EF268A" w:rsidP="00941DBE">
      <w:pPr>
        <w:pStyle w:val="ListParagraph"/>
        <w:numPr>
          <w:ilvl w:val="0"/>
          <w:numId w:val="19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Development </w:t>
      </w:r>
      <w:r w:rsidR="00500945" w:rsidRPr="00D9383C">
        <w:rPr>
          <w:rFonts w:ascii="Times New Roman" w:hAnsi="Times New Roman" w:cs="Times New Roman"/>
          <w:sz w:val="24"/>
          <w:szCs w:val="24"/>
        </w:rPr>
        <w:t>of doctoral program</w:t>
      </w:r>
      <w:r>
        <w:rPr>
          <w:rFonts w:ascii="Times New Roman" w:hAnsi="Times New Roman" w:cs="Times New Roman"/>
          <w:sz w:val="24"/>
          <w:szCs w:val="24"/>
        </w:rPr>
        <w:t>s</w:t>
      </w:r>
      <w:r w:rsidR="00500945" w:rsidRPr="00D9383C">
        <w:rPr>
          <w:rFonts w:ascii="Times New Roman" w:hAnsi="Times New Roman" w:cs="Times New Roman"/>
          <w:sz w:val="24"/>
          <w:szCs w:val="24"/>
        </w:rPr>
        <w:t xml:space="preserve"> in two interdisciplinary areas (strategy/decision</w:t>
      </w:r>
      <w:r w:rsidR="00941DBE">
        <w:rPr>
          <w:rFonts w:ascii="Times New Roman" w:hAnsi="Times New Roman" w:cs="Times New Roman"/>
          <w:sz w:val="24"/>
          <w:szCs w:val="24"/>
        </w:rPr>
        <w:t>-</w:t>
      </w:r>
      <w:r w:rsidR="00500945" w:rsidRPr="00D9383C">
        <w:rPr>
          <w:rFonts w:ascii="Times New Roman" w:hAnsi="Times New Roman" w:cs="Times New Roman"/>
          <w:sz w:val="24"/>
          <w:szCs w:val="24"/>
        </w:rPr>
        <w:t>making and financial services or capital markets).</w:t>
      </w:r>
    </w:p>
    <w:p w14:paraId="61EE42BE" w14:textId="77777777" w:rsidR="00500945" w:rsidRPr="00D9383C" w:rsidRDefault="00500945">
      <w:pPr>
        <w:pStyle w:val="ListParagraph"/>
        <w:numPr>
          <w:ilvl w:val="0"/>
          <w:numId w:val="19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D9383C">
        <w:rPr>
          <w:rFonts w:ascii="Times New Roman" w:hAnsi="Times New Roman" w:cs="Times New Roman"/>
          <w:sz w:val="24"/>
          <w:szCs w:val="24"/>
        </w:rPr>
        <w:t>Promotion of faculty in the media as experts and thought leaders.</w:t>
      </w:r>
    </w:p>
    <w:p w14:paraId="0C836584" w14:textId="77777777" w:rsidR="00500945" w:rsidRPr="00D9383C" w:rsidRDefault="00500945">
      <w:pPr>
        <w:pStyle w:val="ListParagraph"/>
        <w:numPr>
          <w:ilvl w:val="0"/>
          <w:numId w:val="19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D9383C">
        <w:rPr>
          <w:rFonts w:ascii="Times New Roman" w:hAnsi="Times New Roman" w:cs="Times New Roman"/>
          <w:sz w:val="24"/>
          <w:szCs w:val="24"/>
        </w:rPr>
        <w:t>A new system for recruiting and mentoring promising junior researchers.</w:t>
      </w:r>
    </w:p>
    <w:p w14:paraId="27DA4169" w14:textId="77777777" w:rsidR="00C0781A" w:rsidRPr="00D9383C" w:rsidRDefault="00500945">
      <w:pPr>
        <w:pStyle w:val="ListParagraph"/>
        <w:numPr>
          <w:ilvl w:val="0"/>
          <w:numId w:val="19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D9383C">
        <w:rPr>
          <w:rFonts w:ascii="Times New Roman" w:hAnsi="Times New Roman" w:cs="Times New Roman"/>
          <w:sz w:val="24"/>
          <w:szCs w:val="24"/>
        </w:rPr>
        <w:t>Research centers that bridge the academic and business worlds, merging theory and practice.</w:t>
      </w:r>
    </w:p>
    <w:p w14:paraId="7B0C256B" w14:textId="77777777" w:rsidR="00500945" w:rsidRPr="00D9383C" w:rsidRDefault="00500945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1C0476A1" w14:textId="4CBCC86D" w:rsidR="004D5D43" w:rsidRPr="00D9383C" w:rsidRDefault="004A0CD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D9383C">
        <w:rPr>
          <w:rFonts w:ascii="Times New Roman" w:hAnsi="Times New Roman" w:cs="Times New Roman"/>
          <w:b/>
          <w:sz w:val="24"/>
          <w:szCs w:val="24"/>
        </w:rPr>
        <w:t>Engagement of Empowered Faculty, Students and Alumni: Broad Opportunities.</w:t>
      </w:r>
      <w:r w:rsidRPr="00D9383C">
        <w:rPr>
          <w:rFonts w:ascii="Times New Roman" w:hAnsi="Times New Roman" w:cs="Times New Roman"/>
          <w:sz w:val="24"/>
          <w:szCs w:val="24"/>
        </w:rPr>
        <w:t xml:space="preserve"> A unified business school </w:t>
      </w:r>
      <w:r w:rsidR="004D5D43" w:rsidRPr="00D9383C">
        <w:rPr>
          <w:rFonts w:ascii="Times New Roman" w:hAnsi="Times New Roman" w:cs="Times New Roman"/>
          <w:sz w:val="24"/>
          <w:szCs w:val="24"/>
        </w:rPr>
        <w:t xml:space="preserve">will </w:t>
      </w:r>
      <w:r w:rsidRPr="00D9383C">
        <w:rPr>
          <w:rFonts w:ascii="Times New Roman" w:hAnsi="Times New Roman" w:cs="Times New Roman"/>
          <w:sz w:val="24"/>
          <w:szCs w:val="24"/>
        </w:rPr>
        <w:t xml:space="preserve">create a virtuous circle of momentum. As Fordham’s reputation </w:t>
      </w:r>
      <w:r w:rsidR="004072CF" w:rsidRPr="00D9383C">
        <w:rPr>
          <w:rFonts w:ascii="Times New Roman" w:hAnsi="Times New Roman" w:cs="Times New Roman"/>
          <w:sz w:val="24"/>
          <w:szCs w:val="24"/>
        </w:rPr>
        <w:t xml:space="preserve">attracts more interest from </w:t>
      </w:r>
      <w:r w:rsidRPr="00D9383C">
        <w:rPr>
          <w:rFonts w:ascii="Times New Roman" w:hAnsi="Times New Roman" w:cs="Times New Roman"/>
          <w:sz w:val="24"/>
          <w:szCs w:val="24"/>
        </w:rPr>
        <w:t xml:space="preserve">potential faculty </w:t>
      </w:r>
      <w:r w:rsidR="004072CF" w:rsidRPr="00D9383C">
        <w:rPr>
          <w:rFonts w:ascii="Times New Roman" w:hAnsi="Times New Roman" w:cs="Times New Roman"/>
          <w:sz w:val="24"/>
          <w:szCs w:val="24"/>
        </w:rPr>
        <w:t xml:space="preserve">members </w:t>
      </w:r>
      <w:r w:rsidRPr="00D9383C">
        <w:rPr>
          <w:rFonts w:ascii="Times New Roman" w:hAnsi="Times New Roman" w:cs="Times New Roman"/>
          <w:sz w:val="24"/>
          <w:szCs w:val="24"/>
        </w:rPr>
        <w:t xml:space="preserve">and students, the attachment and investment of the school’s </w:t>
      </w:r>
      <w:r w:rsidR="00AB1175">
        <w:rPr>
          <w:rFonts w:ascii="Times New Roman" w:hAnsi="Times New Roman" w:cs="Times New Roman"/>
          <w:sz w:val="24"/>
          <w:szCs w:val="24"/>
        </w:rPr>
        <w:t>3</w:t>
      </w:r>
      <w:r w:rsidRPr="00D9383C">
        <w:rPr>
          <w:rFonts w:ascii="Times New Roman" w:hAnsi="Times New Roman" w:cs="Times New Roman"/>
          <w:sz w:val="24"/>
          <w:szCs w:val="24"/>
        </w:rPr>
        <w:t xml:space="preserve">5,000 alumni </w:t>
      </w:r>
      <w:r w:rsidR="004072CF" w:rsidRPr="00D9383C">
        <w:rPr>
          <w:rFonts w:ascii="Times New Roman" w:hAnsi="Times New Roman" w:cs="Times New Roman"/>
          <w:sz w:val="24"/>
          <w:szCs w:val="24"/>
        </w:rPr>
        <w:t>will grow</w:t>
      </w:r>
      <w:r w:rsidRPr="00D9383C">
        <w:rPr>
          <w:rFonts w:ascii="Times New Roman" w:hAnsi="Times New Roman" w:cs="Times New Roman"/>
          <w:sz w:val="24"/>
          <w:szCs w:val="24"/>
        </w:rPr>
        <w:t xml:space="preserve">, further increasing </w:t>
      </w:r>
      <w:r w:rsidR="004072CF" w:rsidRPr="00D9383C">
        <w:rPr>
          <w:rFonts w:ascii="Times New Roman" w:hAnsi="Times New Roman" w:cs="Times New Roman"/>
          <w:sz w:val="24"/>
          <w:szCs w:val="24"/>
        </w:rPr>
        <w:t xml:space="preserve">the school’s </w:t>
      </w:r>
      <w:r w:rsidRPr="00D9383C">
        <w:rPr>
          <w:rFonts w:ascii="Times New Roman" w:hAnsi="Times New Roman" w:cs="Times New Roman"/>
          <w:sz w:val="24"/>
          <w:szCs w:val="24"/>
        </w:rPr>
        <w:t xml:space="preserve">reputation and appeal. </w:t>
      </w:r>
    </w:p>
    <w:p w14:paraId="7247C298" w14:textId="77777777" w:rsidR="004D5D43" w:rsidRPr="00D9383C" w:rsidRDefault="004D5D4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460145B1" w14:textId="77777777" w:rsidR="004A0CDE" w:rsidRDefault="004A0CDE">
      <w:pPr>
        <w:pStyle w:val="ListParagraph"/>
        <w:numPr>
          <w:ilvl w:val="0"/>
          <w:numId w:val="12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D9383C">
        <w:rPr>
          <w:rFonts w:ascii="Times New Roman" w:hAnsi="Times New Roman" w:cs="Times New Roman"/>
          <w:sz w:val="24"/>
          <w:szCs w:val="24"/>
        </w:rPr>
        <w:t xml:space="preserve">Faculty </w:t>
      </w:r>
      <w:r w:rsidR="00217C01" w:rsidRPr="00D9383C">
        <w:rPr>
          <w:rFonts w:ascii="Times New Roman" w:hAnsi="Times New Roman" w:cs="Times New Roman"/>
          <w:sz w:val="24"/>
          <w:szCs w:val="24"/>
        </w:rPr>
        <w:t xml:space="preserve">members </w:t>
      </w:r>
      <w:r w:rsidR="004D5D43" w:rsidRPr="00D9383C">
        <w:rPr>
          <w:rFonts w:ascii="Times New Roman" w:hAnsi="Times New Roman" w:cs="Times New Roman"/>
          <w:sz w:val="24"/>
          <w:szCs w:val="24"/>
        </w:rPr>
        <w:t xml:space="preserve">will </w:t>
      </w:r>
      <w:r w:rsidRPr="00D9383C">
        <w:rPr>
          <w:rFonts w:ascii="Times New Roman" w:hAnsi="Times New Roman" w:cs="Times New Roman"/>
          <w:sz w:val="24"/>
          <w:szCs w:val="24"/>
        </w:rPr>
        <w:t>have a more far-reaching</w:t>
      </w:r>
      <w:r w:rsidR="00C778BA">
        <w:rPr>
          <w:rFonts w:ascii="Times New Roman" w:hAnsi="Times New Roman" w:cs="Times New Roman"/>
          <w:sz w:val="24"/>
          <w:szCs w:val="24"/>
        </w:rPr>
        <w:t xml:space="preserve"> global</w:t>
      </w:r>
      <w:r w:rsidRPr="00D9383C">
        <w:rPr>
          <w:rFonts w:ascii="Times New Roman" w:hAnsi="Times New Roman" w:cs="Times New Roman"/>
          <w:sz w:val="24"/>
          <w:szCs w:val="24"/>
        </w:rPr>
        <w:t xml:space="preserve"> impact on scholarship and industry, greater relevance and effectiveness as a group, and </w:t>
      </w:r>
      <w:r w:rsidR="004072CF" w:rsidRPr="00D9383C">
        <w:rPr>
          <w:rFonts w:ascii="Times New Roman" w:hAnsi="Times New Roman" w:cs="Times New Roman"/>
          <w:sz w:val="24"/>
          <w:szCs w:val="24"/>
        </w:rPr>
        <w:t xml:space="preserve">stronger </w:t>
      </w:r>
      <w:r w:rsidRPr="00D9383C">
        <w:rPr>
          <w:rFonts w:ascii="Times New Roman" w:hAnsi="Times New Roman" w:cs="Times New Roman"/>
          <w:sz w:val="24"/>
          <w:szCs w:val="24"/>
        </w:rPr>
        <w:t>individual reputation</w:t>
      </w:r>
      <w:r w:rsidR="004072CF" w:rsidRPr="00D9383C">
        <w:rPr>
          <w:rFonts w:ascii="Times New Roman" w:hAnsi="Times New Roman" w:cs="Times New Roman"/>
          <w:sz w:val="24"/>
          <w:szCs w:val="24"/>
        </w:rPr>
        <w:t>s</w:t>
      </w:r>
      <w:r w:rsidRPr="00D9383C">
        <w:rPr>
          <w:rFonts w:ascii="Times New Roman" w:hAnsi="Times New Roman" w:cs="Times New Roman"/>
          <w:sz w:val="24"/>
          <w:szCs w:val="24"/>
        </w:rPr>
        <w:t xml:space="preserve"> by association with a well-ranked school and its clearly defined brand.</w:t>
      </w:r>
    </w:p>
    <w:p w14:paraId="48893BD9" w14:textId="164C841F" w:rsidR="001F5749" w:rsidRPr="00D9383C" w:rsidRDefault="001F5749">
      <w:pPr>
        <w:pStyle w:val="ListParagraph"/>
        <w:numPr>
          <w:ilvl w:val="0"/>
          <w:numId w:val="12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Clinical and adjunct professorships</w:t>
      </w:r>
      <w:r w:rsidR="00ED7EDB">
        <w:rPr>
          <w:rFonts w:ascii="Times New Roman" w:hAnsi="Times New Roman" w:cs="Times New Roman"/>
          <w:sz w:val="24"/>
          <w:szCs w:val="24"/>
        </w:rPr>
        <w:t xml:space="preserve"> and guest speakerships</w:t>
      </w:r>
      <w:r>
        <w:rPr>
          <w:rFonts w:ascii="Times New Roman" w:hAnsi="Times New Roman" w:cs="Times New Roman"/>
          <w:sz w:val="24"/>
          <w:szCs w:val="24"/>
        </w:rPr>
        <w:t xml:space="preserve"> will enable us to bring more industry practitioners, especially alumni, into the classroom. Fordham students will benefit from a specific type of instructor that is not accessible to </w:t>
      </w:r>
      <w:r w:rsidR="00ED7EDB">
        <w:rPr>
          <w:rFonts w:ascii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hAnsi="Times New Roman" w:cs="Times New Roman"/>
          <w:sz w:val="24"/>
          <w:szCs w:val="24"/>
        </w:rPr>
        <w:t>peers attending business school outside of a world-class commercial center such as New York City.</w:t>
      </w:r>
    </w:p>
    <w:p w14:paraId="39DB7689" w14:textId="77777777" w:rsidR="004A0CDE" w:rsidRPr="00D9383C" w:rsidRDefault="004A0CDE">
      <w:pPr>
        <w:pStyle w:val="ListParagraph"/>
        <w:numPr>
          <w:ilvl w:val="0"/>
          <w:numId w:val="11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D9383C">
        <w:rPr>
          <w:rFonts w:ascii="Times New Roman" w:hAnsi="Times New Roman" w:cs="Times New Roman"/>
          <w:sz w:val="24"/>
          <w:szCs w:val="24"/>
        </w:rPr>
        <w:t xml:space="preserve">Students </w:t>
      </w:r>
      <w:r w:rsidR="004D5D43" w:rsidRPr="00D9383C">
        <w:rPr>
          <w:rFonts w:ascii="Times New Roman" w:hAnsi="Times New Roman" w:cs="Times New Roman"/>
          <w:sz w:val="24"/>
          <w:szCs w:val="24"/>
        </w:rPr>
        <w:t xml:space="preserve">will </w:t>
      </w:r>
      <w:r w:rsidRPr="00D9383C">
        <w:rPr>
          <w:rFonts w:ascii="Times New Roman" w:hAnsi="Times New Roman" w:cs="Times New Roman"/>
          <w:sz w:val="24"/>
          <w:szCs w:val="24"/>
        </w:rPr>
        <w:t xml:space="preserve">enjoy a larger and more diverse learning community and </w:t>
      </w:r>
      <w:r w:rsidR="00217C01" w:rsidRPr="00D9383C">
        <w:rPr>
          <w:rFonts w:ascii="Times New Roman" w:hAnsi="Times New Roman" w:cs="Times New Roman"/>
          <w:sz w:val="24"/>
          <w:szCs w:val="24"/>
        </w:rPr>
        <w:t xml:space="preserve">better </w:t>
      </w:r>
      <w:r w:rsidRPr="00D9383C">
        <w:rPr>
          <w:rFonts w:ascii="Times New Roman" w:hAnsi="Times New Roman" w:cs="Times New Roman"/>
          <w:sz w:val="24"/>
          <w:szCs w:val="24"/>
        </w:rPr>
        <w:t xml:space="preserve">career prospects </w:t>
      </w:r>
      <w:r w:rsidR="00217C01" w:rsidRPr="00D9383C">
        <w:rPr>
          <w:rFonts w:ascii="Times New Roman" w:hAnsi="Times New Roman" w:cs="Times New Roman"/>
          <w:sz w:val="24"/>
          <w:szCs w:val="24"/>
        </w:rPr>
        <w:t xml:space="preserve">because of the </w:t>
      </w:r>
      <w:r w:rsidRPr="00D9383C">
        <w:rPr>
          <w:rFonts w:ascii="Times New Roman" w:hAnsi="Times New Roman" w:cs="Times New Roman"/>
          <w:sz w:val="24"/>
          <w:szCs w:val="24"/>
        </w:rPr>
        <w:t>combined undergraduate and graduate alumni network.</w:t>
      </w:r>
    </w:p>
    <w:p w14:paraId="335F3A71" w14:textId="77777777" w:rsidR="004A0CDE" w:rsidRPr="00D9383C" w:rsidRDefault="004A0CDE">
      <w:pPr>
        <w:pStyle w:val="ListParagraph"/>
        <w:numPr>
          <w:ilvl w:val="0"/>
          <w:numId w:val="11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D9383C">
        <w:rPr>
          <w:rFonts w:ascii="Times New Roman" w:hAnsi="Times New Roman" w:cs="Times New Roman"/>
          <w:sz w:val="24"/>
          <w:szCs w:val="24"/>
        </w:rPr>
        <w:t xml:space="preserve">Alumni </w:t>
      </w:r>
      <w:r w:rsidR="004D5D43" w:rsidRPr="00D9383C">
        <w:rPr>
          <w:rFonts w:ascii="Times New Roman" w:hAnsi="Times New Roman" w:cs="Times New Roman"/>
          <w:sz w:val="24"/>
          <w:szCs w:val="24"/>
        </w:rPr>
        <w:t xml:space="preserve">will </w:t>
      </w:r>
      <w:r w:rsidR="003D052C" w:rsidRPr="00D9383C">
        <w:rPr>
          <w:rFonts w:ascii="Times New Roman" w:hAnsi="Times New Roman" w:cs="Times New Roman"/>
          <w:sz w:val="24"/>
          <w:szCs w:val="24"/>
        </w:rPr>
        <w:t xml:space="preserve">also </w:t>
      </w:r>
      <w:r w:rsidRPr="00D9383C">
        <w:rPr>
          <w:rFonts w:ascii="Times New Roman" w:hAnsi="Times New Roman" w:cs="Times New Roman"/>
          <w:sz w:val="24"/>
          <w:szCs w:val="24"/>
        </w:rPr>
        <w:t xml:space="preserve">benefit from </w:t>
      </w:r>
      <w:r w:rsidR="00217C01" w:rsidRPr="00D9383C">
        <w:rPr>
          <w:rFonts w:ascii="Times New Roman" w:hAnsi="Times New Roman" w:cs="Times New Roman"/>
          <w:sz w:val="24"/>
          <w:szCs w:val="24"/>
        </w:rPr>
        <w:t xml:space="preserve">this </w:t>
      </w:r>
      <w:r w:rsidRPr="00D9383C">
        <w:rPr>
          <w:rFonts w:ascii="Times New Roman" w:hAnsi="Times New Roman" w:cs="Times New Roman"/>
          <w:sz w:val="24"/>
          <w:szCs w:val="24"/>
        </w:rPr>
        <w:t xml:space="preserve">combined network, </w:t>
      </w:r>
      <w:r w:rsidR="004072CF" w:rsidRPr="00D9383C">
        <w:rPr>
          <w:rFonts w:ascii="Times New Roman" w:hAnsi="Times New Roman" w:cs="Times New Roman"/>
          <w:sz w:val="24"/>
          <w:szCs w:val="24"/>
        </w:rPr>
        <w:t xml:space="preserve">and their degrees will grow in value </w:t>
      </w:r>
      <w:r w:rsidR="003D052C" w:rsidRPr="00D9383C">
        <w:rPr>
          <w:rFonts w:ascii="Times New Roman" w:hAnsi="Times New Roman" w:cs="Times New Roman"/>
          <w:sz w:val="24"/>
          <w:szCs w:val="24"/>
        </w:rPr>
        <w:t>as well because of Fordham’s new stature</w:t>
      </w:r>
      <w:r w:rsidRPr="00D9383C">
        <w:rPr>
          <w:rFonts w:ascii="Times New Roman" w:hAnsi="Times New Roman" w:cs="Times New Roman"/>
          <w:sz w:val="24"/>
          <w:szCs w:val="24"/>
        </w:rPr>
        <w:t>.</w:t>
      </w:r>
    </w:p>
    <w:p w14:paraId="45FD1FE7" w14:textId="0161D4F8" w:rsidR="00AB1175" w:rsidRPr="006E3705" w:rsidRDefault="004A0CDE" w:rsidP="006E3705">
      <w:pPr>
        <w:pStyle w:val="ListParagraph"/>
        <w:numPr>
          <w:ilvl w:val="0"/>
          <w:numId w:val="11"/>
        </w:num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D9383C">
        <w:rPr>
          <w:rFonts w:ascii="Times New Roman" w:hAnsi="Times New Roman" w:cs="Times New Roman"/>
          <w:sz w:val="24"/>
          <w:szCs w:val="24"/>
        </w:rPr>
        <w:t xml:space="preserve">Fordham </w:t>
      </w:r>
      <w:r w:rsidR="004D5D43" w:rsidRPr="00D9383C">
        <w:rPr>
          <w:rFonts w:ascii="Times New Roman" w:hAnsi="Times New Roman" w:cs="Times New Roman"/>
          <w:sz w:val="24"/>
          <w:szCs w:val="24"/>
        </w:rPr>
        <w:t>will capture</w:t>
      </w:r>
      <w:r w:rsidRPr="00D9383C">
        <w:rPr>
          <w:rFonts w:ascii="Times New Roman" w:hAnsi="Times New Roman" w:cs="Times New Roman"/>
          <w:sz w:val="24"/>
          <w:szCs w:val="24"/>
        </w:rPr>
        <w:t xml:space="preserve"> an opportunity to cultivate its </w:t>
      </w:r>
      <w:r w:rsidR="00C778BA">
        <w:rPr>
          <w:rFonts w:ascii="Times New Roman" w:hAnsi="Times New Roman" w:cs="Times New Roman"/>
          <w:sz w:val="24"/>
          <w:szCs w:val="24"/>
        </w:rPr>
        <w:t xml:space="preserve">worldwide </w:t>
      </w:r>
      <w:r w:rsidRPr="00D9383C">
        <w:rPr>
          <w:rFonts w:ascii="Times New Roman" w:hAnsi="Times New Roman" w:cs="Times New Roman"/>
          <w:sz w:val="24"/>
          <w:szCs w:val="24"/>
        </w:rPr>
        <w:t>reputation as a Jesuit institution whose humanist message has relevance in an increasingly complex and ambiguous business environment.</w:t>
      </w:r>
      <w:r w:rsidR="00AB1175" w:rsidRPr="006E370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BD4F498" w14:textId="77777777" w:rsidR="004A297F" w:rsidRPr="00295F2B" w:rsidRDefault="003E0A83" w:rsidP="00500945">
      <w:pPr>
        <w:spacing w:after="0" w:line="30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5F2B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4A297F" w:rsidRPr="00295F2B">
        <w:rPr>
          <w:rFonts w:ascii="Times New Roman" w:hAnsi="Times New Roman" w:cs="Times New Roman"/>
          <w:b/>
          <w:sz w:val="24"/>
          <w:szCs w:val="24"/>
          <w:u w:val="single"/>
        </w:rPr>
        <w:t>ong-term goals</w:t>
      </w:r>
    </w:p>
    <w:p w14:paraId="33B85FE2" w14:textId="77777777" w:rsidR="004A297F" w:rsidRPr="00D9383C" w:rsidRDefault="004A297F" w:rsidP="00500945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D9383C">
        <w:rPr>
          <w:rFonts w:ascii="Times New Roman" w:hAnsi="Times New Roman" w:cs="Times New Roman"/>
          <w:sz w:val="24"/>
          <w:szCs w:val="24"/>
        </w:rPr>
        <w:t xml:space="preserve">Below are the metrics </w:t>
      </w:r>
      <w:r w:rsidR="005926B8" w:rsidRPr="00D9383C">
        <w:rPr>
          <w:rFonts w:ascii="Times New Roman" w:hAnsi="Times New Roman" w:cs="Times New Roman"/>
          <w:sz w:val="24"/>
          <w:szCs w:val="24"/>
        </w:rPr>
        <w:t xml:space="preserve">in </w:t>
      </w:r>
      <w:r w:rsidRPr="00D9383C">
        <w:rPr>
          <w:rFonts w:ascii="Times New Roman" w:hAnsi="Times New Roman" w:cs="Times New Roman"/>
          <w:sz w:val="24"/>
          <w:szCs w:val="24"/>
        </w:rPr>
        <w:t>recruitment, student outcomes, and other areas</w:t>
      </w:r>
      <w:r w:rsidR="00BA37B6" w:rsidRPr="00D9383C">
        <w:rPr>
          <w:rFonts w:ascii="Times New Roman" w:hAnsi="Times New Roman" w:cs="Times New Roman"/>
          <w:sz w:val="24"/>
          <w:szCs w:val="24"/>
        </w:rPr>
        <w:t xml:space="preserve"> from two recent academic years, with corresponding projections for 2020</w:t>
      </w:r>
      <w:r w:rsidRPr="00D938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4333E6" w14:textId="77777777" w:rsidR="004A297F" w:rsidRDefault="004A297F" w:rsidP="00500945">
      <w:pPr>
        <w:spacing w:after="0" w:line="300" w:lineRule="auto"/>
        <w:rPr>
          <w:rFonts w:asciiTheme="majorHAnsi" w:hAnsiTheme="majorHAnsi" w:cs="Times New Roman"/>
          <w:sz w:val="24"/>
          <w:szCs w:val="24"/>
        </w:rPr>
      </w:pPr>
    </w:p>
    <w:tbl>
      <w:tblPr>
        <w:tblStyle w:val="LightShading-Accent2"/>
        <w:tblW w:w="9958" w:type="dxa"/>
        <w:tblLook w:val="04A0" w:firstRow="1" w:lastRow="0" w:firstColumn="1" w:lastColumn="0" w:noHBand="0" w:noVBand="1"/>
      </w:tblPr>
      <w:tblGrid>
        <w:gridCol w:w="3162"/>
        <w:gridCol w:w="236"/>
        <w:gridCol w:w="2260"/>
        <w:gridCol w:w="2280"/>
        <w:gridCol w:w="2020"/>
      </w:tblGrid>
      <w:tr w:rsidR="004A297F" w:rsidRPr="00274320" w14:paraId="25FB83D0" w14:textId="77777777" w:rsidTr="008201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  <w:noWrap/>
            <w:hideMark/>
          </w:tcPr>
          <w:p w14:paraId="042ACD62" w14:textId="77777777" w:rsidR="004A297F" w:rsidRPr="00274320" w:rsidRDefault="004A297F" w:rsidP="008201A3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7915DF5F" w14:textId="77777777" w:rsidR="004A297F" w:rsidRPr="00274320" w:rsidRDefault="004A297F" w:rsidP="008201A3">
            <w:pPr>
              <w:pStyle w:val="FootnoteText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36" w:type="dxa"/>
            <w:noWrap/>
            <w:hideMark/>
          </w:tcPr>
          <w:p w14:paraId="5727373F" w14:textId="77777777" w:rsidR="004A297F" w:rsidRPr="00274320" w:rsidRDefault="004A297F" w:rsidP="008201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noWrap/>
            <w:hideMark/>
          </w:tcPr>
          <w:p w14:paraId="167F4FEB" w14:textId="77777777" w:rsidR="004A297F" w:rsidRPr="00274320" w:rsidRDefault="004A297F" w:rsidP="008201A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74320">
              <w:rPr>
                <w:rFonts w:ascii="Calibri" w:eastAsia="Times New Roman" w:hAnsi="Calibri" w:cs="Calibri"/>
                <w:color w:val="000000"/>
              </w:rPr>
              <w:t>2007/8</w:t>
            </w:r>
          </w:p>
        </w:tc>
        <w:tc>
          <w:tcPr>
            <w:tcW w:w="2280" w:type="dxa"/>
            <w:noWrap/>
            <w:hideMark/>
          </w:tcPr>
          <w:p w14:paraId="2D29B0A8" w14:textId="77777777" w:rsidR="004A297F" w:rsidRPr="00274320" w:rsidRDefault="004A297F" w:rsidP="008201A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74320">
              <w:rPr>
                <w:rFonts w:ascii="Calibri" w:eastAsia="Times New Roman" w:hAnsi="Calibri" w:cs="Calibri"/>
                <w:color w:val="000000"/>
              </w:rPr>
              <w:t>2012/13</w:t>
            </w:r>
          </w:p>
        </w:tc>
        <w:tc>
          <w:tcPr>
            <w:tcW w:w="2020" w:type="dxa"/>
            <w:noWrap/>
            <w:hideMark/>
          </w:tcPr>
          <w:p w14:paraId="336ADF0B" w14:textId="77777777" w:rsidR="004A297F" w:rsidRPr="00274320" w:rsidRDefault="004A297F" w:rsidP="008201A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7432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4A297F" w:rsidRPr="00274320" w14:paraId="7CEC7126" w14:textId="77777777" w:rsidTr="0082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  <w:noWrap/>
            <w:hideMark/>
          </w:tcPr>
          <w:p w14:paraId="3CFC7BBC" w14:textId="77777777" w:rsidR="004A297F" w:rsidRPr="00274320" w:rsidRDefault="004A297F" w:rsidP="008201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noWrap/>
            <w:hideMark/>
          </w:tcPr>
          <w:p w14:paraId="3D23A57A" w14:textId="77777777" w:rsidR="004A297F" w:rsidRPr="00274320" w:rsidRDefault="004A297F" w:rsidP="00820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noWrap/>
            <w:hideMark/>
          </w:tcPr>
          <w:p w14:paraId="1B900C6B" w14:textId="77777777" w:rsidR="004A297F" w:rsidRPr="00274320" w:rsidRDefault="004A297F" w:rsidP="00820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noWrap/>
            <w:hideMark/>
          </w:tcPr>
          <w:p w14:paraId="00392936" w14:textId="77777777" w:rsidR="004A297F" w:rsidRPr="00274320" w:rsidRDefault="004A297F" w:rsidP="00820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noWrap/>
            <w:hideMark/>
          </w:tcPr>
          <w:p w14:paraId="2BEEA2E8" w14:textId="77777777" w:rsidR="004A297F" w:rsidRPr="00274320" w:rsidRDefault="004A297F" w:rsidP="008201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297F" w:rsidRPr="00274320" w14:paraId="396B0A2F" w14:textId="77777777" w:rsidTr="008201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  <w:noWrap/>
            <w:hideMark/>
          </w:tcPr>
          <w:p w14:paraId="15BDC95A" w14:textId="77777777" w:rsidR="004A297F" w:rsidRPr="00274320" w:rsidRDefault="004A297F" w:rsidP="008201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noWrap/>
            <w:hideMark/>
          </w:tcPr>
          <w:p w14:paraId="2CE22FA1" w14:textId="77777777" w:rsidR="004A297F" w:rsidRPr="00274320" w:rsidRDefault="004A297F" w:rsidP="00820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noWrap/>
            <w:hideMark/>
          </w:tcPr>
          <w:p w14:paraId="7C49F439" w14:textId="77777777" w:rsidR="004A297F" w:rsidRPr="00274320" w:rsidRDefault="004A297F" w:rsidP="00820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noWrap/>
            <w:hideMark/>
          </w:tcPr>
          <w:p w14:paraId="3C2B2C83" w14:textId="77777777" w:rsidR="004A297F" w:rsidRPr="00274320" w:rsidRDefault="004A297F" w:rsidP="00820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noWrap/>
            <w:hideMark/>
          </w:tcPr>
          <w:p w14:paraId="5F577687" w14:textId="77777777" w:rsidR="004A297F" w:rsidRPr="00274320" w:rsidRDefault="004A297F" w:rsidP="008201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297F" w:rsidRPr="00274320" w14:paraId="68823A3E" w14:textId="77777777" w:rsidTr="0082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  <w:noWrap/>
            <w:hideMark/>
          </w:tcPr>
          <w:p w14:paraId="5A72918D" w14:textId="77777777" w:rsidR="004A297F" w:rsidRPr="00274320" w:rsidRDefault="004A297F" w:rsidP="008201A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Faculty</w:t>
            </w:r>
          </w:p>
        </w:tc>
        <w:tc>
          <w:tcPr>
            <w:tcW w:w="236" w:type="dxa"/>
            <w:noWrap/>
            <w:hideMark/>
          </w:tcPr>
          <w:p w14:paraId="7846BE50" w14:textId="77777777" w:rsidR="004A297F" w:rsidRPr="00274320" w:rsidRDefault="004A297F" w:rsidP="00820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noWrap/>
            <w:hideMark/>
          </w:tcPr>
          <w:p w14:paraId="4CFFF913" w14:textId="77777777" w:rsidR="004A297F" w:rsidRPr="00274320" w:rsidRDefault="004A297F" w:rsidP="008201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7432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2280" w:type="dxa"/>
            <w:noWrap/>
            <w:hideMark/>
          </w:tcPr>
          <w:p w14:paraId="13032B0B" w14:textId="77777777" w:rsidR="004A297F" w:rsidRPr="00274320" w:rsidRDefault="004A297F" w:rsidP="008201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74320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2020" w:type="dxa"/>
            <w:noWrap/>
            <w:hideMark/>
          </w:tcPr>
          <w:p w14:paraId="7B96F000" w14:textId="77777777" w:rsidR="004A297F" w:rsidRPr="00274320" w:rsidRDefault="004A297F" w:rsidP="008201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</w:tr>
      <w:tr w:rsidR="004A297F" w:rsidRPr="00274320" w14:paraId="57FAD4ED" w14:textId="77777777" w:rsidTr="008201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  <w:noWrap/>
            <w:hideMark/>
          </w:tcPr>
          <w:p w14:paraId="67013B4E" w14:textId="77777777" w:rsidR="004A297F" w:rsidRPr="00274320" w:rsidRDefault="004A297F" w:rsidP="008201A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Clinicals</w:t>
            </w:r>
            <w:proofErr w:type="spellEnd"/>
          </w:p>
        </w:tc>
        <w:tc>
          <w:tcPr>
            <w:tcW w:w="236" w:type="dxa"/>
            <w:noWrap/>
            <w:hideMark/>
          </w:tcPr>
          <w:p w14:paraId="354D16EC" w14:textId="77777777" w:rsidR="004A297F" w:rsidRPr="00274320" w:rsidRDefault="004A297F" w:rsidP="00820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noWrap/>
            <w:hideMark/>
          </w:tcPr>
          <w:p w14:paraId="697531AD" w14:textId="77777777" w:rsidR="004A297F" w:rsidRPr="00274320" w:rsidRDefault="004A297F" w:rsidP="008201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743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280" w:type="dxa"/>
            <w:noWrap/>
            <w:hideMark/>
          </w:tcPr>
          <w:p w14:paraId="4FFFA0CC" w14:textId="77777777" w:rsidR="004A297F" w:rsidRPr="00274320" w:rsidRDefault="004A297F" w:rsidP="008201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7432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20" w:type="dxa"/>
            <w:noWrap/>
            <w:hideMark/>
          </w:tcPr>
          <w:p w14:paraId="1CC8A1FB" w14:textId="77777777" w:rsidR="004A297F" w:rsidRPr="00274320" w:rsidRDefault="004A297F" w:rsidP="008201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4A297F" w:rsidRPr="00274320" w14:paraId="32143CBC" w14:textId="77777777" w:rsidTr="0082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  <w:noWrap/>
            <w:hideMark/>
          </w:tcPr>
          <w:p w14:paraId="4CC77185" w14:textId="77777777" w:rsidR="004A297F" w:rsidRPr="00274320" w:rsidRDefault="004A297F" w:rsidP="008201A3">
            <w:pPr>
              <w:rPr>
                <w:rFonts w:ascii="Calibri" w:eastAsia="Times New Roman" w:hAnsi="Calibri" w:cs="Calibri"/>
                <w:color w:val="000000"/>
              </w:rPr>
            </w:pPr>
            <w:r w:rsidRPr="00274320">
              <w:rPr>
                <w:rFonts w:ascii="Calibri" w:eastAsia="Times New Roman" w:hAnsi="Calibri" w:cs="Calibri"/>
                <w:color w:val="000000"/>
              </w:rPr>
              <w:t xml:space="preserve">GMAT </w:t>
            </w:r>
          </w:p>
        </w:tc>
        <w:tc>
          <w:tcPr>
            <w:tcW w:w="236" w:type="dxa"/>
            <w:noWrap/>
            <w:hideMark/>
          </w:tcPr>
          <w:p w14:paraId="1A5AEAF6" w14:textId="77777777" w:rsidR="004A297F" w:rsidRPr="00274320" w:rsidRDefault="004A297F" w:rsidP="00820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noWrap/>
            <w:hideMark/>
          </w:tcPr>
          <w:p w14:paraId="2CF4AB92" w14:textId="77777777" w:rsidR="004A297F" w:rsidRPr="00274320" w:rsidRDefault="004A297F" w:rsidP="008201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74320">
              <w:rPr>
                <w:rFonts w:ascii="Calibri" w:eastAsia="Times New Roman" w:hAnsi="Calibri" w:cs="Calibri"/>
                <w:color w:val="000000"/>
              </w:rPr>
              <w:t>585</w:t>
            </w:r>
          </w:p>
        </w:tc>
        <w:tc>
          <w:tcPr>
            <w:tcW w:w="2280" w:type="dxa"/>
            <w:noWrap/>
            <w:hideMark/>
          </w:tcPr>
          <w:p w14:paraId="4166CF77" w14:textId="77777777" w:rsidR="004A297F" w:rsidRPr="00274320" w:rsidRDefault="004A297F" w:rsidP="008201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74320">
              <w:rPr>
                <w:rFonts w:ascii="Calibri" w:eastAsia="Times New Roman" w:hAnsi="Calibri" w:cs="Calibri"/>
                <w:color w:val="000000"/>
              </w:rPr>
              <w:t>620/586</w:t>
            </w:r>
          </w:p>
        </w:tc>
        <w:tc>
          <w:tcPr>
            <w:tcW w:w="2020" w:type="dxa"/>
            <w:noWrap/>
            <w:hideMark/>
          </w:tcPr>
          <w:p w14:paraId="2031D064" w14:textId="77777777" w:rsidR="004A297F" w:rsidRPr="00274320" w:rsidRDefault="004A297F" w:rsidP="008201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700-720</w:t>
            </w:r>
          </w:p>
        </w:tc>
      </w:tr>
      <w:tr w:rsidR="004A297F" w:rsidRPr="00274320" w14:paraId="1B57DD08" w14:textId="77777777" w:rsidTr="008201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  <w:noWrap/>
            <w:hideMark/>
          </w:tcPr>
          <w:p w14:paraId="4D6AB8CF" w14:textId="77777777" w:rsidR="004A297F" w:rsidRPr="00274320" w:rsidRDefault="004A297F" w:rsidP="008201A3">
            <w:pPr>
              <w:rPr>
                <w:rFonts w:ascii="Calibri" w:eastAsia="Times New Roman" w:hAnsi="Calibri" w:cs="Calibri"/>
                <w:color w:val="000000"/>
              </w:rPr>
            </w:pPr>
            <w:r w:rsidRPr="00274320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36" w:type="dxa"/>
            <w:noWrap/>
            <w:hideMark/>
          </w:tcPr>
          <w:p w14:paraId="1240C61A" w14:textId="77777777" w:rsidR="004A297F" w:rsidRPr="00274320" w:rsidRDefault="004A297F" w:rsidP="00820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noWrap/>
            <w:hideMark/>
          </w:tcPr>
          <w:p w14:paraId="59FC924F" w14:textId="77777777" w:rsidR="004A297F" w:rsidRPr="00274320" w:rsidRDefault="004A297F" w:rsidP="008201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74320">
              <w:rPr>
                <w:rFonts w:ascii="Calibri" w:eastAsia="Times New Roman" w:hAnsi="Calibri" w:cs="Calibri"/>
                <w:color w:val="000000"/>
              </w:rPr>
              <w:t>1190</w:t>
            </w:r>
          </w:p>
        </w:tc>
        <w:tc>
          <w:tcPr>
            <w:tcW w:w="2280" w:type="dxa"/>
            <w:noWrap/>
            <w:hideMark/>
          </w:tcPr>
          <w:p w14:paraId="4985C9C0" w14:textId="77777777" w:rsidR="004A297F" w:rsidRPr="00274320" w:rsidRDefault="004A297F" w:rsidP="008201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74320">
              <w:rPr>
                <w:rFonts w:ascii="Calibri" w:eastAsia="Times New Roman" w:hAnsi="Calibri" w:cs="Calibri"/>
                <w:color w:val="000000"/>
              </w:rPr>
              <w:t>1271</w:t>
            </w:r>
          </w:p>
        </w:tc>
        <w:tc>
          <w:tcPr>
            <w:tcW w:w="2020" w:type="dxa"/>
            <w:noWrap/>
            <w:hideMark/>
          </w:tcPr>
          <w:p w14:paraId="2C99978E" w14:textId="77777777" w:rsidR="004A297F" w:rsidRPr="00274320" w:rsidRDefault="004A297F" w:rsidP="008201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1300-1340</w:t>
            </w:r>
          </w:p>
        </w:tc>
      </w:tr>
      <w:tr w:rsidR="004A297F" w:rsidRPr="00274320" w14:paraId="622DBE3F" w14:textId="77777777" w:rsidTr="0082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  <w:noWrap/>
            <w:hideMark/>
          </w:tcPr>
          <w:p w14:paraId="14C74976" w14:textId="77777777" w:rsidR="004A297F" w:rsidRPr="00274320" w:rsidRDefault="004A297F" w:rsidP="008201A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274320">
              <w:rPr>
                <w:rFonts w:ascii="Calibri" w:eastAsia="Times New Roman" w:hAnsi="Calibri" w:cs="Calibri"/>
                <w:color w:val="000000"/>
              </w:rPr>
              <w:t xml:space="preserve">areer staff </w:t>
            </w:r>
          </w:p>
        </w:tc>
        <w:tc>
          <w:tcPr>
            <w:tcW w:w="236" w:type="dxa"/>
            <w:noWrap/>
            <w:hideMark/>
          </w:tcPr>
          <w:p w14:paraId="3C59E745" w14:textId="77777777" w:rsidR="004A297F" w:rsidRPr="00274320" w:rsidRDefault="004A297F" w:rsidP="00820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noWrap/>
            <w:hideMark/>
          </w:tcPr>
          <w:p w14:paraId="600A0CC5" w14:textId="77777777" w:rsidR="004A297F" w:rsidRPr="00274320" w:rsidRDefault="004A297F" w:rsidP="008201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743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80" w:type="dxa"/>
            <w:noWrap/>
            <w:hideMark/>
          </w:tcPr>
          <w:p w14:paraId="7C98BF13" w14:textId="77777777" w:rsidR="004A297F" w:rsidRPr="00274320" w:rsidRDefault="004A297F" w:rsidP="008201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20" w:type="dxa"/>
            <w:noWrap/>
            <w:hideMark/>
          </w:tcPr>
          <w:p w14:paraId="0AE7301F" w14:textId="77777777" w:rsidR="004A297F" w:rsidRPr="00274320" w:rsidRDefault="004A297F" w:rsidP="008201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4A297F" w:rsidRPr="00274320" w14:paraId="0C3D1D15" w14:textId="77777777" w:rsidTr="008201A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  <w:noWrap/>
            <w:hideMark/>
          </w:tcPr>
          <w:p w14:paraId="0FE85E71" w14:textId="77777777" w:rsidR="004A297F" w:rsidRPr="00274320" w:rsidRDefault="004A297F" w:rsidP="008201A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Acceptance rate</w:t>
            </w:r>
          </w:p>
        </w:tc>
        <w:tc>
          <w:tcPr>
            <w:tcW w:w="236" w:type="dxa"/>
            <w:noWrap/>
            <w:hideMark/>
          </w:tcPr>
          <w:p w14:paraId="607BC993" w14:textId="77777777" w:rsidR="004A297F" w:rsidRPr="00274320" w:rsidRDefault="004A297F" w:rsidP="00820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noWrap/>
            <w:hideMark/>
          </w:tcPr>
          <w:p w14:paraId="07F0F2E8" w14:textId="77777777" w:rsidR="004A297F" w:rsidRPr="00274320" w:rsidRDefault="004A297F" w:rsidP="008201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noWrap/>
            <w:hideMark/>
          </w:tcPr>
          <w:p w14:paraId="41A37457" w14:textId="77777777" w:rsidR="004A297F" w:rsidRPr="00274320" w:rsidRDefault="004A297F" w:rsidP="008201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noWrap/>
            <w:hideMark/>
          </w:tcPr>
          <w:p w14:paraId="36B30114" w14:textId="77777777" w:rsidR="004A297F" w:rsidRPr="00274320" w:rsidRDefault="004A297F" w:rsidP="008201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30%</w:t>
            </w:r>
          </w:p>
        </w:tc>
      </w:tr>
      <w:tr w:rsidR="004A297F" w:rsidRPr="00274320" w14:paraId="24BA6D3E" w14:textId="77777777" w:rsidTr="0082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  <w:noWrap/>
            <w:hideMark/>
          </w:tcPr>
          <w:p w14:paraId="1F9166AD" w14:textId="77777777" w:rsidR="004A297F" w:rsidRPr="00274320" w:rsidRDefault="004A297F" w:rsidP="008201A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Discount rate </w:t>
            </w:r>
          </w:p>
        </w:tc>
        <w:tc>
          <w:tcPr>
            <w:tcW w:w="236" w:type="dxa"/>
            <w:noWrap/>
            <w:hideMark/>
          </w:tcPr>
          <w:p w14:paraId="281CCF98" w14:textId="77777777" w:rsidR="004A297F" w:rsidRPr="00274320" w:rsidRDefault="004A297F" w:rsidP="00820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noWrap/>
            <w:hideMark/>
          </w:tcPr>
          <w:p w14:paraId="7454BE67" w14:textId="77777777" w:rsidR="004A297F" w:rsidRPr="00274320" w:rsidRDefault="004A297F" w:rsidP="008201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noWrap/>
            <w:hideMark/>
          </w:tcPr>
          <w:p w14:paraId="72195A7E" w14:textId="77777777" w:rsidR="004A297F" w:rsidRPr="00274320" w:rsidRDefault="004A297F" w:rsidP="008201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noWrap/>
            <w:hideMark/>
          </w:tcPr>
          <w:p w14:paraId="51B19553" w14:textId="77777777" w:rsidR="004A297F" w:rsidRPr="00274320" w:rsidRDefault="004A297F" w:rsidP="008201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Less than 20%</w:t>
            </w:r>
          </w:p>
        </w:tc>
      </w:tr>
      <w:tr w:rsidR="004A297F" w:rsidRPr="00274320" w14:paraId="26CCD7FC" w14:textId="77777777" w:rsidTr="008201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  <w:noWrap/>
            <w:hideMark/>
          </w:tcPr>
          <w:p w14:paraId="1EFDA011" w14:textId="77777777" w:rsidR="004A297F" w:rsidRPr="00274320" w:rsidRDefault="004A297F" w:rsidP="008201A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Student retention</w:t>
            </w:r>
          </w:p>
        </w:tc>
        <w:tc>
          <w:tcPr>
            <w:tcW w:w="236" w:type="dxa"/>
            <w:noWrap/>
            <w:hideMark/>
          </w:tcPr>
          <w:p w14:paraId="02F27D07" w14:textId="77777777" w:rsidR="004A297F" w:rsidRPr="00274320" w:rsidRDefault="004A297F" w:rsidP="00820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noWrap/>
            <w:hideMark/>
          </w:tcPr>
          <w:p w14:paraId="2BB328A5" w14:textId="77777777" w:rsidR="004A297F" w:rsidRPr="00274320" w:rsidRDefault="004A297F" w:rsidP="008201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noWrap/>
            <w:hideMark/>
          </w:tcPr>
          <w:p w14:paraId="132B1724" w14:textId="77777777" w:rsidR="004A297F" w:rsidRPr="00274320" w:rsidRDefault="004A297F" w:rsidP="008201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noWrap/>
            <w:hideMark/>
          </w:tcPr>
          <w:p w14:paraId="77237859" w14:textId="77777777" w:rsidR="004A297F" w:rsidRPr="00274320" w:rsidRDefault="004A297F" w:rsidP="008201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94% </w:t>
            </w:r>
          </w:p>
        </w:tc>
      </w:tr>
      <w:tr w:rsidR="004A297F" w:rsidRPr="00274320" w14:paraId="6A393AF2" w14:textId="77777777" w:rsidTr="0082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  <w:noWrap/>
            <w:hideMark/>
          </w:tcPr>
          <w:p w14:paraId="1B869685" w14:textId="77777777" w:rsidR="004A297F" w:rsidRPr="00274320" w:rsidRDefault="004A297F" w:rsidP="008201A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% of students holding internships by graduation</w:t>
            </w:r>
          </w:p>
        </w:tc>
        <w:tc>
          <w:tcPr>
            <w:tcW w:w="236" w:type="dxa"/>
            <w:noWrap/>
            <w:hideMark/>
          </w:tcPr>
          <w:p w14:paraId="15493A18" w14:textId="77777777" w:rsidR="004A297F" w:rsidRPr="00274320" w:rsidRDefault="004A297F" w:rsidP="00820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noWrap/>
            <w:hideMark/>
          </w:tcPr>
          <w:p w14:paraId="35467307" w14:textId="77777777" w:rsidR="004A297F" w:rsidRPr="00274320" w:rsidRDefault="004A297F" w:rsidP="00820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noWrap/>
            <w:hideMark/>
          </w:tcPr>
          <w:p w14:paraId="6AB791E2" w14:textId="77777777" w:rsidR="004A297F" w:rsidRPr="00274320" w:rsidRDefault="004A297F" w:rsidP="008201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74320">
              <w:rPr>
                <w:rFonts w:ascii="Calibri" w:eastAsia="Times New Roman" w:hAnsi="Calibri" w:cs="Calibri"/>
                <w:color w:val="000000"/>
              </w:rPr>
              <w:t>93%</w:t>
            </w:r>
          </w:p>
        </w:tc>
        <w:tc>
          <w:tcPr>
            <w:tcW w:w="2020" w:type="dxa"/>
            <w:noWrap/>
            <w:hideMark/>
          </w:tcPr>
          <w:p w14:paraId="1F6469BD" w14:textId="77777777" w:rsidR="004A297F" w:rsidRPr="00274320" w:rsidRDefault="004A297F" w:rsidP="008201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99%</w:t>
            </w:r>
          </w:p>
        </w:tc>
      </w:tr>
      <w:tr w:rsidR="004A297F" w:rsidRPr="00274320" w14:paraId="3DC3CEFF" w14:textId="77777777" w:rsidTr="008201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  <w:noWrap/>
            <w:hideMark/>
          </w:tcPr>
          <w:p w14:paraId="3097341A" w14:textId="77777777" w:rsidR="004A297F" w:rsidRPr="00274320" w:rsidRDefault="004A297F" w:rsidP="008201A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% of students having global experiences by graduation</w:t>
            </w:r>
          </w:p>
        </w:tc>
        <w:tc>
          <w:tcPr>
            <w:tcW w:w="236" w:type="dxa"/>
            <w:noWrap/>
            <w:hideMark/>
          </w:tcPr>
          <w:p w14:paraId="33B68949" w14:textId="77777777" w:rsidR="004A297F" w:rsidRPr="00274320" w:rsidRDefault="004A297F" w:rsidP="00820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noWrap/>
            <w:hideMark/>
          </w:tcPr>
          <w:p w14:paraId="7CBD8610" w14:textId="77777777" w:rsidR="004A297F" w:rsidRPr="00274320" w:rsidRDefault="004A297F" w:rsidP="008201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25%</w:t>
            </w:r>
          </w:p>
        </w:tc>
        <w:tc>
          <w:tcPr>
            <w:tcW w:w="2280" w:type="dxa"/>
            <w:noWrap/>
            <w:hideMark/>
          </w:tcPr>
          <w:p w14:paraId="0DCD1E22" w14:textId="77777777" w:rsidR="004A297F" w:rsidRPr="00274320" w:rsidRDefault="004A297F" w:rsidP="008201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32%</w:t>
            </w:r>
          </w:p>
        </w:tc>
        <w:tc>
          <w:tcPr>
            <w:tcW w:w="2020" w:type="dxa"/>
            <w:noWrap/>
            <w:hideMark/>
          </w:tcPr>
          <w:p w14:paraId="1109BDD2" w14:textId="77777777" w:rsidR="004A297F" w:rsidRPr="00274320" w:rsidRDefault="004A297F" w:rsidP="008201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75%</w:t>
            </w:r>
          </w:p>
        </w:tc>
      </w:tr>
      <w:tr w:rsidR="004A297F" w:rsidRPr="00274320" w14:paraId="0568437F" w14:textId="77777777" w:rsidTr="0082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  <w:noWrap/>
            <w:hideMark/>
          </w:tcPr>
          <w:p w14:paraId="1BE8DED6" w14:textId="77777777" w:rsidR="004A297F" w:rsidRPr="00274320" w:rsidRDefault="004A297F" w:rsidP="008201A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6-year graduation rate</w:t>
            </w:r>
          </w:p>
        </w:tc>
        <w:tc>
          <w:tcPr>
            <w:tcW w:w="236" w:type="dxa"/>
            <w:noWrap/>
            <w:hideMark/>
          </w:tcPr>
          <w:p w14:paraId="4FB9752F" w14:textId="77777777" w:rsidR="004A297F" w:rsidRPr="00274320" w:rsidRDefault="004A297F" w:rsidP="00820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noWrap/>
            <w:hideMark/>
          </w:tcPr>
          <w:p w14:paraId="18D163D1" w14:textId="77777777" w:rsidR="004A297F" w:rsidRPr="00274320" w:rsidRDefault="004A297F" w:rsidP="008201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noWrap/>
            <w:hideMark/>
          </w:tcPr>
          <w:p w14:paraId="33EF174D" w14:textId="77777777" w:rsidR="004A297F" w:rsidRPr="00274320" w:rsidRDefault="004A297F" w:rsidP="008201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noWrap/>
            <w:hideMark/>
          </w:tcPr>
          <w:p w14:paraId="765DBEA9" w14:textId="77777777" w:rsidR="004A297F" w:rsidRPr="00274320" w:rsidRDefault="004A297F" w:rsidP="008201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92%</w:t>
            </w:r>
          </w:p>
        </w:tc>
      </w:tr>
      <w:tr w:rsidR="004A297F" w:rsidRPr="00274320" w14:paraId="1F63AAA0" w14:textId="77777777" w:rsidTr="008201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  <w:noWrap/>
            <w:hideMark/>
          </w:tcPr>
          <w:p w14:paraId="0BF21A69" w14:textId="77777777" w:rsidR="004A297F" w:rsidRPr="00274320" w:rsidRDefault="004A297F" w:rsidP="008201A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Career p</w:t>
            </w:r>
            <w:r w:rsidRPr="00274320">
              <w:rPr>
                <w:rFonts w:ascii="Calibri" w:eastAsia="Times New Roman" w:hAnsi="Calibri" w:cs="Calibri"/>
                <w:color w:val="000000"/>
              </w:rPr>
              <w:t>lacement</w:t>
            </w:r>
            <w:r>
              <w:rPr>
                <w:rFonts w:ascii="Calibri" w:eastAsia="Times New Roman" w:hAnsi="Calibri" w:cs="Calibri"/>
                <w:color w:val="000000"/>
              </w:rPr>
              <w:t>, 3 months</w:t>
            </w:r>
            <w:r>
              <w:rPr>
                <w:rFonts w:ascii="Calibri" w:eastAsia="Times New Roman" w:hAnsi="Calibri" w:cs="Calibri"/>
                <w:color w:val="000000"/>
              </w:rPr>
              <w:br/>
              <w:t>post-graduation (undergraduate)</w:t>
            </w:r>
          </w:p>
        </w:tc>
        <w:tc>
          <w:tcPr>
            <w:tcW w:w="236" w:type="dxa"/>
            <w:noWrap/>
            <w:hideMark/>
          </w:tcPr>
          <w:p w14:paraId="61EBD541" w14:textId="77777777" w:rsidR="004A297F" w:rsidRPr="00274320" w:rsidRDefault="004A297F" w:rsidP="00820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noWrap/>
            <w:hideMark/>
          </w:tcPr>
          <w:p w14:paraId="2F6117C6" w14:textId="77777777" w:rsidR="004A297F" w:rsidRPr="00274320" w:rsidRDefault="004A297F" w:rsidP="008201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74320">
              <w:rPr>
                <w:rFonts w:ascii="Calibri" w:eastAsia="Times New Roman" w:hAnsi="Calibri" w:cs="Calibri"/>
                <w:color w:val="000000"/>
              </w:rPr>
              <w:t>86%</w:t>
            </w:r>
          </w:p>
        </w:tc>
        <w:tc>
          <w:tcPr>
            <w:tcW w:w="2280" w:type="dxa"/>
            <w:noWrap/>
            <w:hideMark/>
          </w:tcPr>
          <w:p w14:paraId="3AD9D5C1" w14:textId="77777777" w:rsidR="004A297F" w:rsidRPr="00274320" w:rsidRDefault="004A297F" w:rsidP="008201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74320">
              <w:rPr>
                <w:rFonts w:ascii="Calibri" w:eastAsia="Times New Roman" w:hAnsi="Calibri" w:cs="Calibri"/>
                <w:color w:val="000000"/>
              </w:rPr>
              <w:t>81.50%</w:t>
            </w:r>
          </w:p>
        </w:tc>
        <w:tc>
          <w:tcPr>
            <w:tcW w:w="2020" w:type="dxa"/>
            <w:noWrap/>
            <w:hideMark/>
          </w:tcPr>
          <w:p w14:paraId="51EA2A40" w14:textId="77777777" w:rsidR="004A297F" w:rsidRPr="00274320" w:rsidRDefault="004A297F" w:rsidP="008201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95%</w:t>
            </w:r>
          </w:p>
        </w:tc>
      </w:tr>
      <w:tr w:rsidR="004A297F" w:rsidRPr="00274320" w14:paraId="3722CDEE" w14:textId="77777777" w:rsidTr="0082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  <w:noWrap/>
            <w:hideMark/>
          </w:tcPr>
          <w:p w14:paraId="4D9579A4" w14:textId="77777777" w:rsidR="004A297F" w:rsidRDefault="004A297F" w:rsidP="008201A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Career p</w:t>
            </w:r>
            <w:r w:rsidRPr="00274320">
              <w:rPr>
                <w:rFonts w:ascii="Calibri" w:eastAsia="Times New Roman" w:hAnsi="Calibri" w:cs="Calibri"/>
                <w:color w:val="000000"/>
              </w:rPr>
              <w:t>lacement</w:t>
            </w:r>
            <w:r>
              <w:rPr>
                <w:rFonts w:ascii="Calibri" w:eastAsia="Times New Roman" w:hAnsi="Calibri" w:cs="Calibri"/>
                <w:color w:val="000000"/>
              </w:rPr>
              <w:t>, 3 months</w:t>
            </w:r>
            <w:r>
              <w:rPr>
                <w:rFonts w:ascii="Calibri" w:eastAsia="Times New Roman" w:hAnsi="Calibri" w:cs="Calibri"/>
                <w:color w:val="000000"/>
              </w:rPr>
              <w:br/>
              <w:t>post-graduation (graduate)</w:t>
            </w:r>
          </w:p>
        </w:tc>
        <w:tc>
          <w:tcPr>
            <w:tcW w:w="236" w:type="dxa"/>
            <w:noWrap/>
            <w:hideMark/>
          </w:tcPr>
          <w:p w14:paraId="7A686749" w14:textId="77777777" w:rsidR="004A297F" w:rsidRPr="00274320" w:rsidRDefault="004A297F" w:rsidP="00820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noWrap/>
            <w:hideMark/>
          </w:tcPr>
          <w:p w14:paraId="124F4C24" w14:textId="77777777" w:rsidR="004A297F" w:rsidRPr="00274320" w:rsidRDefault="004A297F" w:rsidP="008201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noWrap/>
            <w:hideMark/>
          </w:tcPr>
          <w:p w14:paraId="0728B4DB" w14:textId="77777777" w:rsidR="004A297F" w:rsidRPr="00274320" w:rsidRDefault="004A297F" w:rsidP="008201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17%-44%</w:t>
            </w:r>
          </w:p>
        </w:tc>
        <w:tc>
          <w:tcPr>
            <w:tcW w:w="2020" w:type="dxa"/>
            <w:noWrap/>
            <w:hideMark/>
          </w:tcPr>
          <w:p w14:paraId="3FAEFCBE" w14:textId="77777777" w:rsidR="004A297F" w:rsidRDefault="004A297F" w:rsidP="008201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95%</w:t>
            </w:r>
          </w:p>
        </w:tc>
      </w:tr>
      <w:tr w:rsidR="00131EFE" w:rsidRPr="00274320" w14:paraId="465FE718" w14:textId="77777777" w:rsidTr="00131EF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  <w:noWrap/>
            <w:hideMark/>
          </w:tcPr>
          <w:p w14:paraId="4D42F32F" w14:textId="77777777" w:rsidR="00131EFE" w:rsidRPr="00274320" w:rsidRDefault="00131EFE" w:rsidP="00C07092">
            <w:pPr>
              <w:spacing w:after="0" w:line="288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Alumni giving participation</w:t>
            </w:r>
          </w:p>
        </w:tc>
        <w:tc>
          <w:tcPr>
            <w:tcW w:w="236" w:type="dxa"/>
            <w:noWrap/>
            <w:hideMark/>
          </w:tcPr>
          <w:p w14:paraId="1C78361B" w14:textId="77777777" w:rsidR="00131EFE" w:rsidRDefault="00131EFE" w:rsidP="00C07092">
            <w:pPr>
              <w:spacing w:after="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  <w:p w14:paraId="4AC07017" w14:textId="77777777" w:rsidR="00131EFE" w:rsidRPr="00274320" w:rsidRDefault="00131EFE" w:rsidP="00C07092">
            <w:pPr>
              <w:spacing w:after="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noWrap/>
            <w:hideMark/>
          </w:tcPr>
          <w:p w14:paraId="53990ABB" w14:textId="77777777" w:rsidR="00131EFE" w:rsidRDefault="00131EFE" w:rsidP="00C07092">
            <w:pPr>
              <w:spacing w:after="0" w:line="288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Gabelli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School:   25%</w:t>
            </w:r>
          </w:p>
          <w:p w14:paraId="313D82BF" w14:textId="2133D9A1" w:rsidR="00131EFE" w:rsidRPr="00274320" w:rsidRDefault="008E0367" w:rsidP="006E3705">
            <w:pPr>
              <w:spacing w:after="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Graduate School</w:t>
            </w:r>
            <w:r w:rsidR="00131EFE">
              <w:rPr>
                <w:rFonts w:ascii="Calibri" w:eastAsia="Times New Roman" w:hAnsi="Calibri" w:cs="Calibri"/>
                <w:color w:val="000000"/>
              </w:rPr>
              <w:t>:   10%</w:t>
            </w:r>
          </w:p>
        </w:tc>
        <w:tc>
          <w:tcPr>
            <w:tcW w:w="2280" w:type="dxa"/>
            <w:noWrap/>
            <w:hideMark/>
          </w:tcPr>
          <w:p w14:paraId="1FCDB8EC" w14:textId="77777777" w:rsidR="00131EFE" w:rsidRDefault="00131EFE" w:rsidP="00C07092">
            <w:pPr>
              <w:spacing w:after="0" w:line="288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21%</w:t>
            </w:r>
          </w:p>
          <w:p w14:paraId="323BFFEA" w14:textId="77777777" w:rsidR="00131EFE" w:rsidRPr="00274320" w:rsidRDefault="00131EFE" w:rsidP="00C07092">
            <w:pPr>
              <w:spacing w:after="0" w:line="288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10%</w:t>
            </w:r>
          </w:p>
        </w:tc>
        <w:tc>
          <w:tcPr>
            <w:tcW w:w="2020" w:type="dxa"/>
            <w:noWrap/>
            <w:hideMark/>
          </w:tcPr>
          <w:p w14:paraId="42D5871A" w14:textId="77777777" w:rsidR="00131EFE" w:rsidRDefault="00131EFE" w:rsidP="00C07092">
            <w:pPr>
              <w:spacing w:after="0" w:line="288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40%</w:t>
            </w:r>
          </w:p>
          <w:p w14:paraId="14ACDB25" w14:textId="77777777" w:rsidR="00131EFE" w:rsidRPr="00274320" w:rsidRDefault="00131EFE" w:rsidP="00C07092">
            <w:pPr>
              <w:spacing w:after="0" w:line="288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40%</w:t>
            </w:r>
          </w:p>
        </w:tc>
      </w:tr>
    </w:tbl>
    <w:p w14:paraId="68315696" w14:textId="77777777" w:rsidR="004A297F" w:rsidRPr="00D02676" w:rsidRDefault="004A297F" w:rsidP="00EA67E7">
      <w:pPr>
        <w:spacing w:after="0" w:line="300" w:lineRule="auto"/>
        <w:rPr>
          <w:rFonts w:asciiTheme="majorHAnsi" w:hAnsiTheme="majorHAnsi" w:cs="Times New Roman"/>
          <w:sz w:val="24"/>
          <w:szCs w:val="24"/>
        </w:rPr>
      </w:pPr>
    </w:p>
    <w:sectPr w:rsidR="004A297F" w:rsidRPr="00D02676" w:rsidSect="006E3705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87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04818" w14:textId="77777777" w:rsidR="008D77F6" w:rsidRDefault="008D77F6" w:rsidP="00390034">
      <w:pPr>
        <w:spacing w:after="0" w:line="240" w:lineRule="auto"/>
      </w:pPr>
      <w:r>
        <w:separator/>
      </w:r>
    </w:p>
  </w:endnote>
  <w:endnote w:type="continuationSeparator" w:id="0">
    <w:p w14:paraId="0BAA294B" w14:textId="77777777" w:rsidR="008D77F6" w:rsidRDefault="008D77F6" w:rsidP="00390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4483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A63B83" w14:textId="77777777" w:rsidR="00D9383C" w:rsidRDefault="00D938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2FC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D45F406" w14:textId="77777777" w:rsidR="00D9383C" w:rsidRDefault="00D938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2F3F0" w14:textId="77777777" w:rsidR="00D02676" w:rsidRDefault="00D02676">
    <w:pPr>
      <w:pStyle w:val="Footer"/>
      <w:jc w:val="right"/>
    </w:pPr>
  </w:p>
  <w:p w14:paraId="4DC5103C" w14:textId="77777777" w:rsidR="00D02676" w:rsidRDefault="00D026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3B4A6" w14:textId="77777777" w:rsidR="008D77F6" w:rsidRDefault="008D77F6" w:rsidP="00390034">
      <w:pPr>
        <w:spacing w:after="0" w:line="240" w:lineRule="auto"/>
      </w:pPr>
      <w:r>
        <w:separator/>
      </w:r>
    </w:p>
  </w:footnote>
  <w:footnote w:type="continuationSeparator" w:id="0">
    <w:p w14:paraId="0E5FA48A" w14:textId="77777777" w:rsidR="008D77F6" w:rsidRDefault="008D77F6" w:rsidP="00390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1A349" w14:textId="77777777" w:rsidR="00390034" w:rsidRDefault="00390034" w:rsidP="00390034">
    <w:pPr>
      <w:pStyle w:val="Header"/>
      <w:jc w:val="center"/>
    </w:pPr>
    <w:r>
      <w:rPr>
        <w:noProof/>
      </w:rPr>
      <w:drawing>
        <wp:inline distT="0" distB="0" distL="0" distR="0" wp14:anchorId="209096A7" wp14:editId="65F03F09">
          <wp:extent cx="3190875" cy="628650"/>
          <wp:effectExtent l="0" t="0" r="9525" b="0"/>
          <wp:docPr id="6" name="officeArt object" descr="FORDHAM_UNIVERSITY_LOGO_2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fficeArt object" descr="FORDHAM_UNIVERSITY_LOGO_202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908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6A51E" w14:textId="77777777" w:rsidR="008B77DD" w:rsidRDefault="008B77DD" w:rsidP="008B77DD">
    <w:pPr>
      <w:pStyle w:val="Header"/>
      <w:jc w:val="center"/>
    </w:pPr>
    <w:r>
      <w:rPr>
        <w:noProof/>
      </w:rPr>
      <w:drawing>
        <wp:inline distT="0" distB="0" distL="0" distR="0" wp14:anchorId="4CAF2937" wp14:editId="76CD00DD">
          <wp:extent cx="3190875" cy="628650"/>
          <wp:effectExtent l="0" t="0" r="9525" b="0"/>
          <wp:docPr id="1" name="officeArt object" descr="FORDHAM_UNIVERSITY_LOGO_2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fficeArt object" descr="FORDHAM_UNIVERSITY_LOGO_202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908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E9D"/>
    <w:multiLevelType w:val="hybridMultilevel"/>
    <w:tmpl w:val="EEFCF5E8"/>
    <w:lvl w:ilvl="0" w:tplc="C9A6A094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8A3D0E"/>
    <w:multiLevelType w:val="hybridMultilevel"/>
    <w:tmpl w:val="189E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25C8B"/>
    <w:multiLevelType w:val="hybridMultilevel"/>
    <w:tmpl w:val="22FC5E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1721B"/>
    <w:multiLevelType w:val="hybridMultilevel"/>
    <w:tmpl w:val="7578F6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54DDB"/>
    <w:multiLevelType w:val="hybridMultilevel"/>
    <w:tmpl w:val="37FE9A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97933"/>
    <w:multiLevelType w:val="hybridMultilevel"/>
    <w:tmpl w:val="B8BA5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0742B"/>
    <w:multiLevelType w:val="hybridMultilevel"/>
    <w:tmpl w:val="E542DA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13C3C"/>
    <w:multiLevelType w:val="hybridMultilevel"/>
    <w:tmpl w:val="78EA4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25F84"/>
    <w:multiLevelType w:val="hybridMultilevel"/>
    <w:tmpl w:val="1CE4D0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D58D3"/>
    <w:multiLevelType w:val="hybridMultilevel"/>
    <w:tmpl w:val="4B5C74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66ED1"/>
    <w:multiLevelType w:val="hybridMultilevel"/>
    <w:tmpl w:val="0CE89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C7933"/>
    <w:multiLevelType w:val="hybridMultilevel"/>
    <w:tmpl w:val="F670E4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57732"/>
    <w:multiLevelType w:val="hybridMultilevel"/>
    <w:tmpl w:val="2DEC0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A45D3"/>
    <w:multiLevelType w:val="hybridMultilevel"/>
    <w:tmpl w:val="E04C53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3138D0"/>
    <w:multiLevelType w:val="hybridMultilevel"/>
    <w:tmpl w:val="AA287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A85875"/>
    <w:multiLevelType w:val="hybridMultilevel"/>
    <w:tmpl w:val="714006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597DE9"/>
    <w:multiLevelType w:val="hybridMultilevel"/>
    <w:tmpl w:val="2E560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5E613B"/>
    <w:multiLevelType w:val="hybridMultilevel"/>
    <w:tmpl w:val="B27A6880"/>
    <w:lvl w:ilvl="0" w:tplc="C9A6A09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863197"/>
    <w:multiLevelType w:val="hybridMultilevel"/>
    <w:tmpl w:val="3E9A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D1C2E"/>
    <w:multiLevelType w:val="hybridMultilevel"/>
    <w:tmpl w:val="86AAA544"/>
    <w:lvl w:ilvl="0" w:tplc="C9A6A09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7"/>
  </w:num>
  <w:num w:numId="4">
    <w:abstractNumId w:val="14"/>
  </w:num>
  <w:num w:numId="5">
    <w:abstractNumId w:val="10"/>
  </w:num>
  <w:num w:numId="6">
    <w:abstractNumId w:val="12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4"/>
  </w:num>
  <w:num w:numId="12">
    <w:abstractNumId w:val="15"/>
  </w:num>
  <w:num w:numId="13">
    <w:abstractNumId w:val="11"/>
  </w:num>
  <w:num w:numId="14">
    <w:abstractNumId w:val="5"/>
  </w:num>
  <w:num w:numId="15">
    <w:abstractNumId w:val="17"/>
  </w:num>
  <w:num w:numId="16">
    <w:abstractNumId w:val="19"/>
  </w:num>
  <w:num w:numId="17">
    <w:abstractNumId w:val="3"/>
  </w:num>
  <w:num w:numId="18">
    <w:abstractNumId w:val="16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FC"/>
    <w:rsid w:val="00007F5D"/>
    <w:rsid w:val="00066DF0"/>
    <w:rsid w:val="0007600B"/>
    <w:rsid w:val="00077E38"/>
    <w:rsid w:val="000812BB"/>
    <w:rsid w:val="000813D4"/>
    <w:rsid w:val="0008374F"/>
    <w:rsid w:val="000870E6"/>
    <w:rsid w:val="000C4BB9"/>
    <w:rsid w:val="000D2B49"/>
    <w:rsid w:val="000D6F5B"/>
    <w:rsid w:val="000E7295"/>
    <w:rsid w:val="00121C66"/>
    <w:rsid w:val="00131EFE"/>
    <w:rsid w:val="00160F36"/>
    <w:rsid w:val="00183BBA"/>
    <w:rsid w:val="00184739"/>
    <w:rsid w:val="001F5712"/>
    <w:rsid w:val="001F5749"/>
    <w:rsid w:val="00217C01"/>
    <w:rsid w:val="00272249"/>
    <w:rsid w:val="00277A89"/>
    <w:rsid w:val="0029125F"/>
    <w:rsid w:val="00295F2B"/>
    <w:rsid w:val="00297BE8"/>
    <w:rsid w:val="00310385"/>
    <w:rsid w:val="00337D67"/>
    <w:rsid w:val="00340186"/>
    <w:rsid w:val="003658B0"/>
    <w:rsid w:val="003672B1"/>
    <w:rsid w:val="0037601B"/>
    <w:rsid w:val="00387CFD"/>
    <w:rsid w:val="00390034"/>
    <w:rsid w:val="00394870"/>
    <w:rsid w:val="003A1332"/>
    <w:rsid w:val="003C40C5"/>
    <w:rsid w:val="003D0009"/>
    <w:rsid w:val="003D052C"/>
    <w:rsid w:val="003E0A83"/>
    <w:rsid w:val="003F234B"/>
    <w:rsid w:val="003F4160"/>
    <w:rsid w:val="004072CF"/>
    <w:rsid w:val="00416DD1"/>
    <w:rsid w:val="00440790"/>
    <w:rsid w:val="00466756"/>
    <w:rsid w:val="004A0CDE"/>
    <w:rsid w:val="004A297F"/>
    <w:rsid w:val="004B5B86"/>
    <w:rsid w:val="004C2387"/>
    <w:rsid w:val="004D5D43"/>
    <w:rsid w:val="00500945"/>
    <w:rsid w:val="00500C40"/>
    <w:rsid w:val="00505422"/>
    <w:rsid w:val="005405FF"/>
    <w:rsid w:val="00543ABE"/>
    <w:rsid w:val="00551836"/>
    <w:rsid w:val="005866AA"/>
    <w:rsid w:val="005926B8"/>
    <w:rsid w:val="00605803"/>
    <w:rsid w:val="00637B9B"/>
    <w:rsid w:val="0068787E"/>
    <w:rsid w:val="00690114"/>
    <w:rsid w:val="00692C59"/>
    <w:rsid w:val="006B707E"/>
    <w:rsid w:val="006E3705"/>
    <w:rsid w:val="00711CA3"/>
    <w:rsid w:val="007219FC"/>
    <w:rsid w:val="00723122"/>
    <w:rsid w:val="007405CB"/>
    <w:rsid w:val="00752851"/>
    <w:rsid w:val="00782FC1"/>
    <w:rsid w:val="007F5379"/>
    <w:rsid w:val="007F7834"/>
    <w:rsid w:val="00825BDC"/>
    <w:rsid w:val="00840EE2"/>
    <w:rsid w:val="00842BFA"/>
    <w:rsid w:val="00882404"/>
    <w:rsid w:val="008831E1"/>
    <w:rsid w:val="00886EBE"/>
    <w:rsid w:val="008B0410"/>
    <w:rsid w:val="008B2A87"/>
    <w:rsid w:val="008B77DD"/>
    <w:rsid w:val="008B7FFE"/>
    <w:rsid w:val="008C60B7"/>
    <w:rsid w:val="008D6613"/>
    <w:rsid w:val="008D77F6"/>
    <w:rsid w:val="008E0367"/>
    <w:rsid w:val="008E0B77"/>
    <w:rsid w:val="008F6008"/>
    <w:rsid w:val="00910F81"/>
    <w:rsid w:val="009335C1"/>
    <w:rsid w:val="00941DBE"/>
    <w:rsid w:val="00942D01"/>
    <w:rsid w:val="00964654"/>
    <w:rsid w:val="009C45F9"/>
    <w:rsid w:val="009E3728"/>
    <w:rsid w:val="009E5BBC"/>
    <w:rsid w:val="009F47F7"/>
    <w:rsid w:val="009F672A"/>
    <w:rsid w:val="00A21B46"/>
    <w:rsid w:val="00A57A2D"/>
    <w:rsid w:val="00A71578"/>
    <w:rsid w:val="00A773BF"/>
    <w:rsid w:val="00A8510E"/>
    <w:rsid w:val="00A8742B"/>
    <w:rsid w:val="00A97F11"/>
    <w:rsid w:val="00AA396B"/>
    <w:rsid w:val="00AB1175"/>
    <w:rsid w:val="00AD7CF8"/>
    <w:rsid w:val="00B272D6"/>
    <w:rsid w:val="00B41A44"/>
    <w:rsid w:val="00B42230"/>
    <w:rsid w:val="00B65C90"/>
    <w:rsid w:val="00B9737C"/>
    <w:rsid w:val="00BA37B6"/>
    <w:rsid w:val="00BA7E64"/>
    <w:rsid w:val="00BC2A4D"/>
    <w:rsid w:val="00BC60D3"/>
    <w:rsid w:val="00BC677A"/>
    <w:rsid w:val="00BD5FA8"/>
    <w:rsid w:val="00BF2DDF"/>
    <w:rsid w:val="00C0781A"/>
    <w:rsid w:val="00C212BF"/>
    <w:rsid w:val="00C27D15"/>
    <w:rsid w:val="00C41101"/>
    <w:rsid w:val="00C514E4"/>
    <w:rsid w:val="00C54573"/>
    <w:rsid w:val="00C778BA"/>
    <w:rsid w:val="00CA5027"/>
    <w:rsid w:val="00CA6532"/>
    <w:rsid w:val="00D02676"/>
    <w:rsid w:val="00D71057"/>
    <w:rsid w:val="00D83116"/>
    <w:rsid w:val="00D9383C"/>
    <w:rsid w:val="00DB0F9D"/>
    <w:rsid w:val="00DC52EF"/>
    <w:rsid w:val="00DD2A30"/>
    <w:rsid w:val="00E01FEF"/>
    <w:rsid w:val="00E11E92"/>
    <w:rsid w:val="00E301D4"/>
    <w:rsid w:val="00E85F85"/>
    <w:rsid w:val="00EA15F3"/>
    <w:rsid w:val="00EA67E7"/>
    <w:rsid w:val="00EB2150"/>
    <w:rsid w:val="00ED4A84"/>
    <w:rsid w:val="00ED7EDB"/>
    <w:rsid w:val="00EE553B"/>
    <w:rsid w:val="00EF268A"/>
    <w:rsid w:val="00EF5BB6"/>
    <w:rsid w:val="00F12699"/>
    <w:rsid w:val="00FC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0F66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9FC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9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3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0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034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390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034"/>
    <w:rPr>
      <w:rFonts w:asciiTheme="minorHAnsi" w:hAnsiTheme="minorHAnsi" w:cstheme="minorBidi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4A297F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297F"/>
    <w:rPr>
      <w:rFonts w:asciiTheme="minorHAnsi" w:eastAsiaTheme="minorEastAsia" w:hAnsiTheme="minorHAnsi" w:cstheme="minorBidi"/>
      <w:sz w:val="20"/>
      <w:szCs w:val="20"/>
    </w:rPr>
  </w:style>
  <w:style w:type="table" w:styleId="LightShading-Accent2">
    <w:name w:val="Light Shading Accent 2"/>
    <w:basedOn w:val="TableNormal"/>
    <w:uiPriority w:val="60"/>
    <w:rsid w:val="004A297F"/>
    <w:rPr>
      <w:rFonts w:asciiTheme="minorHAnsi" w:eastAsiaTheme="minorEastAsia" w:hAnsiTheme="minorHAnsi" w:cstheme="minorBidi"/>
      <w:color w:val="943634" w:themeColor="accent2" w:themeShade="BF"/>
      <w:sz w:val="22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9FC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9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3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0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034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390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034"/>
    <w:rPr>
      <w:rFonts w:asciiTheme="minorHAnsi" w:hAnsiTheme="minorHAnsi" w:cstheme="minorBidi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4A297F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297F"/>
    <w:rPr>
      <w:rFonts w:asciiTheme="minorHAnsi" w:eastAsiaTheme="minorEastAsia" w:hAnsiTheme="minorHAnsi" w:cstheme="minorBidi"/>
      <w:sz w:val="20"/>
      <w:szCs w:val="20"/>
    </w:rPr>
  </w:style>
  <w:style w:type="table" w:styleId="LightShading-Accent2">
    <w:name w:val="Light Shading Accent 2"/>
    <w:basedOn w:val="TableNormal"/>
    <w:uiPriority w:val="60"/>
    <w:rsid w:val="004A297F"/>
    <w:rPr>
      <w:rFonts w:asciiTheme="minorHAnsi" w:eastAsiaTheme="minorEastAsia" w:hAnsiTheme="minorHAnsi" w:cstheme="minorBidi"/>
      <w:color w:val="943634" w:themeColor="accent2" w:themeShade="BF"/>
      <w:sz w:val="22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A10F5-D0A1-4550-859D-2B0707A5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cgosier@earthlink.net</dc:creator>
  <cp:lastModifiedBy>Liza Wynns</cp:lastModifiedBy>
  <cp:revision>2</cp:revision>
  <cp:lastPrinted>2014-05-22T12:49:00Z</cp:lastPrinted>
  <dcterms:created xsi:type="dcterms:W3CDTF">2015-01-08T21:27:00Z</dcterms:created>
  <dcterms:modified xsi:type="dcterms:W3CDTF">2015-01-08T21:27:00Z</dcterms:modified>
</cp:coreProperties>
</file>